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59"/>
        <w:gridCol w:w="83"/>
        <w:gridCol w:w="1476"/>
        <w:gridCol w:w="1588"/>
      </w:tblGrid>
      <w:tr w:rsidR="00AD2A2E" w:rsidRPr="00905D5B" w14:paraId="15331FFB" w14:textId="77777777" w:rsidTr="0C933443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7A0E6484" w14:textId="7E4B5430" w:rsidR="00AD2A2E" w:rsidRPr="00905D5B" w:rsidRDefault="00AD2A2E" w:rsidP="00D7416B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5D5B">
              <w:rPr>
                <w:rFonts w:cstheme="minorHAnsi"/>
                <w:b/>
                <w:bCs/>
                <w:sz w:val="28"/>
                <w:szCs w:val="28"/>
              </w:rPr>
              <w:t>Wydział</w:t>
            </w:r>
            <w:r w:rsidR="003C488D" w:rsidRPr="00905D5B">
              <w:rPr>
                <w:rFonts w:cstheme="minorHAnsi"/>
                <w:b/>
                <w:bCs/>
                <w:sz w:val="28"/>
                <w:szCs w:val="28"/>
              </w:rPr>
              <w:t xml:space="preserve"> Nauk Społecznych, Instytut Filozofii</w:t>
            </w:r>
          </w:p>
        </w:tc>
      </w:tr>
      <w:tr w:rsidR="00AD2A2E" w:rsidRPr="00905D5B" w14:paraId="78A40871" w14:textId="77777777" w:rsidTr="00641C8C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55E95C1" w14:textId="5E08CF4E" w:rsidR="00AD2A2E" w:rsidRPr="00905D5B" w:rsidRDefault="00AD2A2E" w:rsidP="00D7416B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5D5B">
              <w:rPr>
                <w:rFonts w:cstheme="minorHAnsi"/>
                <w:b/>
                <w:bCs/>
                <w:sz w:val="28"/>
                <w:szCs w:val="28"/>
              </w:rPr>
              <w:t xml:space="preserve">Sprawozdanie z oceny własnej za rok akademicki </w:t>
            </w:r>
            <w:r w:rsidR="00236F14" w:rsidRPr="00905D5B">
              <w:rPr>
                <w:rFonts w:cstheme="minorHAnsi"/>
                <w:b/>
                <w:bCs/>
                <w:sz w:val="28"/>
                <w:szCs w:val="28"/>
              </w:rPr>
              <w:t>202</w:t>
            </w:r>
            <w:r w:rsidR="002B1377" w:rsidRPr="00905D5B"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="00236F14" w:rsidRPr="00905D5B">
              <w:rPr>
                <w:rFonts w:cstheme="minorHAnsi"/>
                <w:b/>
                <w:bCs/>
                <w:sz w:val="28"/>
                <w:szCs w:val="28"/>
              </w:rPr>
              <w:t>/202</w:t>
            </w:r>
            <w:r w:rsidR="002B1377" w:rsidRPr="00905D5B"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905D5B">
              <w:rPr>
                <w:rFonts w:cstheme="minorHAnsi"/>
                <w:b/>
                <w:bCs/>
                <w:sz w:val="28"/>
                <w:szCs w:val="28"/>
              </w:rPr>
              <w:br/>
              <w:t>dla Uczelnianego Zespołu ds. Zapewnienia Jakości Kształcenia UG</w:t>
            </w:r>
          </w:p>
        </w:tc>
      </w:tr>
      <w:tr w:rsidR="00AD2A2E" w:rsidRPr="00C14C60" w14:paraId="3105EBA8" w14:textId="77777777" w:rsidTr="0C933443">
        <w:trPr>
          <w:trHeight w:val="165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4D681" w14:textId="77777777" w:rsidR="00AD2A2E" w:rsidRPr="00C14C60" w:rsidRDefault="00AD2A2E" w:rsidP="00B35EB2">
            <w:pPr>
              <w:rPr>
                <w:rFonts w:cstheme="minorHAnsi"/>
              </w:rPr>
            </w:pPr>
          </w:p>
        </w:tc>
      </w:tr>
      <w:tr w:rsidR="00AD2A2E" w:rsidRPr="00C14C60" w14:paraId="49AE7FBB" w14:textId="77777777" w:rsidTr="0C933443">
        <w:trPr>
          <w:trHeight w:val="95"/>
        </w:trPr>
        <w:tc>
          <w:tcPr>
            <w:tcW w:w="10206" w:type="dxa"/>
            <w:gridSpan w:val="4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4B2E48DF" w14:textId="77777777" w:rsidR="00AD2A2E" w:rsidRPr="00C14C60" w:rsidRDefault="00E45A37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 xml:space="preserve">1. </w:t>
            </w:r>
            <w:r w:rsidR="00AD2A2E" w:rsidRPr="00C14C60">
              <w:rPr>
                <w:rFonts w:cstheme="minorHAnsi"/>
                <w:b/>
                <w:bCs/>
              </w:rPr>
              <w:t>INFORMACJE WSTĘPNE</w:t>
            </w:r>
          </w:p>
        </w:tc>
      </w:tr>
      <w:tr w:rsidR="00AD2A2E" w:rsidRPr="00C14C60" w14:paraId="7C1B327B" w14:textId="77777777" w:rsidTr="0C933443">
        <w:trPr>
          <w:trHeight w:val="270"/>
        </w:trPr>
        <w:tc>
          <w:tcPr>
            <w:tcW w:w="10206" w:type="dxa"/>
            <w:gridSpan w:val="4"/>
          </w:tcPr>
          <w:p w14:paraId="46671847" w14:textId="7719C5B3" w:rsidR="00AD2A2E" w:rsidRPr="00C14C60" w:rsidRDefault="00AD2A2E" w:rsidP="00D7416B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Badanie jakości kształcenia zostało przeprowadzone zgodnie z § 2 ust. 3.1. Uchwały nr 76/09 Senatu UG z dn. 26 listopada 2009 r. (z </w:t>
            </w:r>
            <w:proofErr w:type="spellStart"/>
            <w:r w:rsidRPr="00C14C60">
              <w:rPr>
                <w:rFonts w:cstheme="minorHAnsi"/>
              </w:rPr>
              <w:t>późn</w:t>
            </w:r>
            <w:proofErr w:type="spellEnd"/>
            <w:r w:rsidRPr="00C14C60">
              <w:rPr>
                <w:rFonts w:cstheme="minorHAnsi"/>
              </w:rPr>
              <w:t xml:space="preserve">. zm.), § 2 ust. 7 i 8 Zarządzenia nr 48/R/10 Rektora UG z dn. 31 maja 2010 r., </w:t>
            </w:r>
            <w:r w:rsidR="00C5033D" w:rsidRPr="00C14C60">
              <w:rPr>
                <w:rFonts w:cstheme="minorHAnsi"/>
              </w:rPr>
              <w:t>pkt 4.4 zał. nr 4 do</w:t>
            </w:r>
            <w:r w:rsidRPr="00C14C60">
              <w:rPr>
                <w:rFonts w:cstheme="minorHAnsi"/>
              </w:rPr>
              <w:t xml:space="preserve"> Zarządzenia nr </w:t>
            </w:r>
            <w:r w:rsidR="00C5033D" w:rsidRPr="00C14C60">
              <w:rPr>
                <w:rFonts w:cstheme="minorHAnsi"/>
              </w:rPr>
              <w:t>93</w:t>
            </w:r>
            <w:r w:rsidRPr="00C14C60">
              <w:rPr>
                <w:rFonts w:cstheme="minorHAnsi"/>
              </w:rPr>
              <w:t>/R/1</w:t>
            </w:r>
            <w:r w:rsidR="00C5033D" w:rsidRPr="00C14C60">
              <w:rPr>
                <w:rFonts w:cstheme="minorHAnsi"/>
              </w:rPr>
              <w:t>3</w:t>
            </w:r>
            <w:r w:rsidRPr="00C14C60">
              <w:rPr>
                <w:rFonts w:cstheme="minorHAnsi"/>
              </w:rPr>
              <w:t xml:space="preserve"> Rektora UG z dn. </w:t>
            </w:r>
            <w:r w:rsidR="00C5033D" w:rsidRPr="00C14C60">
              <w:rPr>
                <w:rFonts w:cstheme="minorHAnsi"/>
              </w:rPr>
              <w:t>6</w:t>
            </w:r>
            <w:r w:rsidRPr="00C14C60">
              <w:rPr>
                <w:rFonts w:cstheme="minorHAnsi"/>
              </w:rPr>
              <w:t xml:space="preserve"> października 201</w:t>
            </w:r>
            <w:r w:rsidR="00C5033D" w:rsidRPr="00C14C60">
              <w:rPr>
                <w:rFonts w:cstheme="minorHAnsi"/>
              </w:rPr>
              <w:t>6</w:t>
            </w:r>
            <w:r w:rsidRPr="00C14C60">
              <w:rPr>
                <w:rFonts w:cstheme="minorHAnsi"/>
              </w:rPr>
              <w:t xml:space="preserve"> </w:t>
            </w:r>
            <w:r w:rsidR="00671B07" w:rsidRPr="00C14C60">
              <w:rPr>
                <w:rFonts w:cstheme="minorHAnsi"/>
              </w:rPr>
              <w:t>r.</w:t>
            </w:r>
          </w:p>
        </w:tc>
      </w:tr>
      <w:tr w:rsidR="00AD2A2E" w:rsidRPr="00C14C60" w14:paraId="741AE3A9" w14:textId="77777777" w:rsidTr="0C933443"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3A6C9EF5" w14:textId="72714B7E" w:rsidR="00AD2A2E" w:rsidRPr="00C14C60" w:rsidRDefault="00AD2A2E" w:rsidP="00D7416B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Niniejsze </w:t>
            </w:r>
            <w:r w:rsidR="00957A06" w:rsidRPr="00C14C60">
              <w:rPr>
                <w:rFonts w:cstheme="minorHAnsi"/>
              </w:rPr>
              <w:t>„</w:t>
            </w:r>
            <w:r w:rsidRPr="00C14C60">
              <w:rPr>
                <w:rFonts w:cstheme="minorHAnsi"/>
              </w:rPr>
              <w:t xml:space="preserve">Sprawozdanie z oceny własnej za rok akademicki </w:t>
            </w:r>
            <w:r w:rsidR="00671B07" w:rsidRPr="00C14C60">
              <w:rPr>
                <w:rFonts w:cstheme="minorHAnsi"/>
              </w:rPr>
              <w:t>202</w:t>
            </w:r>
            <w:r w:rsidR="00D4603B">
              <w:rPr>
                <w:rFonts w:cstheme="minorHAnsi"/>
              </w:rPr>
              <w:t>4</w:t>
            </w:r>
            <w:r w:rsidR="00671B07" w:rsidRPr="00C14C60">
              <w:rPr>
                <w:rFonts w:cstheme="minorHAnsi"/>
              </w:rPr>
              <w:t>/202</w:t>
            </w:r>
            <w:r w:rsidR="00D4603B">
              <w:rPr>
                <w:rFonts w:cstheme="minorHAnsi"/>
              </w:rPr>
              <w:t>5</w:t>
            </w:r>
            <w:r w:rsidRPr="00C14C60">
              <w:rPr>
                <w:rFonts w:cstheme="minorHAnsi"/>
              </w:rPr>
              <w:t xml:space="preserve"> dla Uczelnianego Zespołu ds. Zapewnienia Jakości Kształcenia UG</w:t>
            </w:r>
            <w:r w:rsidR="00957A06" w:rsidRPr="00C14C60">
              <w:rPr>
                <w:rFonts w:cstheme="minorHAnsi"/>
              </w:rPr>
              <w:t>”</w:t>
            </w:r>
            <w:r w:rsidRPr="00C14C60">
              <w:rPr>
                <w:rFonts w:cstheme="minorHAnsi"/>
              </w:rPr>
              <w:t xml:space="preserve"> przedstawiono Radzie</w:t>
            </w:r>
            <w:r w:rsidR="00671B07" w:rsidRPr="00C14C60">
              <w:rPr>
                <w:rFonts w:cstheme="minorHAnsi"/>
              </w:rPr>
              <w:t xml:space="preserve"> </w:t>
            </w:r>
            <w:r w:rsidR="00320C01" w:rsidRPr="00C14C60">
              <w:rPr>
                <w:rFonts w:cstheme="minorHAnsi"/>
              </w:rPr>
              <w:t>Wydziału</w:t>
            </w:r>
            <w:r w:rsidR="0013108D" w:rsidRPr="00C14C60">
              <w:rPr>
                <w:rFonts w:cstheme="minorHAnsi"/>
              </w:rPr>
              <w:t>/Radzie jednostki ogólnouczelnianej</w:t>
            </w:r>
            <w:r w:rsidR="00320C01" w:rsidRPr="00C14C60">
              <w:rPr>
                <w:rFonts w:cstheme="minorHAnsi"/>
              </w:rPr>
              <w:t xml:space="preserve"> </w:t>
            </w:r>
            <w:r w:rsidR="00750281" w:rsidRPr="00C14C60">
              <w:rPr>
                <w:rFonts w:cstheme="minorHAnsi"/>
              </w:rPr>
              <w:t>dnia</w:t>
            </w:r>
            <w:r w:rsidR="00367B90" w:rsidRPr="00C14C60">
              <w:rPr>
                <w:rFonts w:cstheme="minorHAnsi"/>
              </w:rPr>
              <w:t xml:space="preserve"> 12 stycznia 2026 r.</w:t>
            </w:r>
          </w:p>
        </w:tc>
      </w:tr>
      <w:tr w:rsidR="00AD2A2E" w:rsidRPr="00C14C60" w14:paraId="52089E5C" w14:textId="77777777" w:rsidTr="0C933443"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469CAF3F" w14:textId="77777777" w:rsidR="00AD2A2E" w:rsidRPr="00C14C60" w:rsidRDefault="00957A06" w:rsidP="00011B01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</w:rPr>
              <w:t>Dane do przygotowania niniejszego sprawozdania pochodzą z następujących źródeł:</w:t>
            </w:r>
          </w:p>
          <w:p w14:paraId="1CA92A52" w14:textId="4563C120" w:rsidR="00367B90" w:rsidRPr="00C14C60" w:rsidRDefault="00D6204D" w:rsidP="00A65DEE">
            <w:pPr>
              <w:pStyle w:val="Akapitzlist"/>
              <w:numPr>
                <w:ilvl w:val="0"/>
                <w:numId w:val="42"/>
              </w:numPr>
              <w:tabs>
                <w:tab w:val="left" w:pos="2370"/>
              </w:tabs>
              <w:spacing w:beforeLines="60" w:before="144" w:afterLines="60" w:after="144"/>
              <w:ind w:left="458" w:right="-113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367B90" w:rsidRPr="00C14C60">
              <w:rPr>
                <w:rFonts w:cstheme="minorHAnsi"/>
              </w:rPr>
              <w:t>yniki badań ankietowych przeprowadzonych wśród studentów</w:t>
            </w:r>
            <w:r w:rsidRPr="00C14C60">
              <w:rPr>
                <w:rFonts w:cstheme="minorHAnsi"/>
              </w:rPr>
              <w:t>,</w:t>
            </w:r>
          </w:p>
          <w:p w14:paraId="20C93EF8" w14:textId="30FA2834" w:rsidR="00367B90" w:rsidRPr="00C14C60" w:rsidRDefault="00D6204D" w:rsidP="00A65DEE">
            <w:pPr>
              <w:pStyle w:val="Akapitzlist"/>
              <w:numPr>
                <w:ilvl w:val="0"/>
                <w:numId w:val="42"/>
              </w:numPr>
              <w:tabs>
                <w:tab w:val="left" w:pos="2370"/>
              </w:tabs>
              <w:spacing w:beforeLines="60" w:before="144" w:afterLines="60" w:after="144"/>
              <w:ind w:left="458" w:right="-113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p</w:t>
            </w:r>
            <w:r w:rsidR="00367B90" w:rsidRPr="00C14C60">
              <w:rPr>
                <w:rFonts w:cstheme="minorHAnsi"/>
              </w:rPr>
              <w:t>rotokoły z hospitacji zajęć dydaktycznych</w:t>
            </w:r>
            <w:r w:rsidRPr="00C14C60">
              <w:rPr>
                <w:rFonts w:cstheme="minorHAnsi"/>
              </w:rPr>
              <w:t>,</w:t>
            </w:r>
          </w:p>
          <w:p w14:paraId="638165E4" w14:textId="7AE6D6A6" w:rsidR="00367B90" w:rsidRPr="00C14C60" w:rsidRDefault="00D6204D" w:rsidP="00A65DEE">
            <w:pPr>
              <w:pStyle w:val="Akapitzlist"/>
              <w:numPr>
                <w:ilvl w:val="0"/>
                <w:numId w:val="42"/>
              </w:numPr>
              <w:tabs>
                <w:tab w:val="left" w:pos="2370"/>
              </w:tabs>
              <w:spacing w:beforeLines="60" w:before="144" w:afterLines="60" w:after="144"/>
              <w:ind w:left="458" w:right="-113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s</w:t>
            </w:r>
            <w:r w:rsidR="00367B90" w:rsidRPr="00C14C60">
              <w:rPr>
                <w:rFonts w:cstheme="minorHAnsi"/>
              </w:rPr>
              <w:t>prawozdania Instytutów</w:t>
            </w:r>
            <w:r w:rsidRPr="00C14C60">
              <w:rPr>
                <w:rFonts w:cstheme="minorHAnsi"/>
              </w:rPr>
              <w:t>,</w:t>
            </w:r>
          </w:p>
          <w:p w14:paraId="762EC5B3" w14:textId="2CF14C74" w:rsidR="00367B90" w:rsidRPr="00C14C60" w:rsidRDefault="00D6204D" w:rsidP="00A65DEE">
            <w:pPr>
              <w:pStyle w:val="Akapitzlist"/>
              <w:numPr>
                <w:ilvl w:val="0"/>
                <w:numId w:val="42"/>
              </w:numPr>
              <w:tabs>
                <w:tab w:val="left" w:pos="2370"/>
              </w:tabs>
              <w:spacing w:beforeLines="60" w:before="144" w:afterLines="60" w:after="144"/>
              <w:ind w:left="458" w:right="-113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u</w:t>
            </w:r>
            <w:r w:rsidR="00367B90" w:rsidRPr="00C14C60">
              <w:rPr>
                <w:rFonts w:cstheme="minorHAnsi"/>
              </w:rPr>
              <w:t>wagi zgłoszone na posiedzeniu Wydziałowego Zespołu ds. Zapewnienia Jakości Kształcenia</w:t>
            </w:r>
            <w:r w:rsidRPr="00C14C60">
              <w:rPr>
                <w:rFonts w:cstheme="minorHAnsi"/>
              </w:rPr>
              <w:t>,</w:t>
            </w:r>
          </w:p>
          <w:p w14:paraId="7B63571D" w14:textId="13C5B244" w:rsidR="00367B90" w:rsidRPr="00C14C60" w:rsidRDefault="00D6204D" w:rsidP="00A65DEE">
            <w:pPr>
              <w:pStyle w:val="Akapitzlist"/>
              <w:numPr>
                <w:ilvl w:val="0"/>
                <w:numId w:val="42"/>
              </w:numPr>
              <w:tabs>
                <w:tab w:val="left" w:pos="2370"/>
              </w:tabs>
              <w:spacing w:beforeLines="60" w:before="144" w:afterLines="60" w:after="144"/>
              <w:ind w:left="458" w:right="-113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f</w:t>
            </w:r>
            <w:r w:rsidR="00367B90" w:rsidRPr="00C14C60">
              <w:rPr>
                <w:rFonts w:cstheme="minorHAnsi"/>
              </w:rPr>
              <w:t>ormularze oceny pracowników naukowo-dydaktycznych, naukowych i dydaktycznych</w:t>
            </w:r>
            <w:r w:rsidRPr="00C14C60">
              <w:rPr>
                <w:rFonts w:cstheme="minorHAnsi"/>
              </w:rPr>
              <w:t>,</w:t>
            </w:r>
          </w:p>
          <w:p w14:paraId="2D11F3BD" w14:textId="20B42E53" w:rsidR="00367B90" w:rsidRPr="00C14C60" w:rsidRDefault="00D6204D" w:rsidP="00A65DEE">
            <w:pPr>
              <w:pStyle w:val="Akapitzlist"/>
              <w:numPr>
                <w:ilvl w:val="0"/>
                <w:numId w:val="42"/>
              </w:numPr>
              <w:tabs>
                <w:tab w:val="left" w:pos="2370"/>
              </w:tabs>
              <w:spacing w:beforeLines="60" w:before="144" w:afterLines="60" w:after="144"/>
              <w:ind w:left="458" w:right="-113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p</w:t>
            </w:r>
            <w:r w:rsidR="00367B90" w:rsidRPr="00C14C60">
              <w:rPr>
                <w:rFonts w:cstheme="minorHAnsi"/>
              </w:rPr>
              <w:t>rotokoły z Rad Programowych</w:t>
            </w:r>
            <w:r w:rsidRPr="00C14C60">
              <w:rPr>
                <w:rFonts w:cstheme="minorHAnsi"/>
              </w:rPr>
              <w:t>,</w:t>
            </w:r>
          </w:p>
          <w:p w14:paraId="7814D3A7" w14:textId="37593F75" w:rsidR="0013108D" w:rsidRPr="00C14C60" w:rsidRDefault="00D6204D" w:rsidP="00A65DEE">
            <w:pPr>
              <w:pStyle w:val="Akapitzlist"/>
              <w:numPr>
                <w:ilvl w:val="0"/>
                <w:numId w:val="42"/>
              </w:numPr>
              <w:tabs>
                <w:tab w:val="left" w:pos="2370"/>
              </w:tabs>
              <w:spacing w:beforeLines="60" w:before="144" w:afterLines="60" w:after="144"/>
              <w:ind w:left="458" w:right="-113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s</w:t>
            </w:r>
            <w:r w:rsidR="00367B90" w:rsidRPr="00C14C60">
              <w:rPr>
                <w:rFonts w:cstheme="minorHAnsi"/>
              </w:rPr>
              <w:t>potkania z pracownikami i studentami podczas dyżurów ds. jakości kształcenia</w:t>
            </w:r>
            <w:r w:rsidRPr="00C14C60">
              <w:rPr>
                <w:rFonts w:cstheme="minorHAnsi"/>
              </w:rPr>
              <w:t>.</w:t>
            </w:r>
          </w:p>
        </w:tc>
      </w:tr>
      <w:tr w:rsidR="00AD2A2E" w:rsidRPr="00C14C60" w14:paraId="1074149A" w14:textId="77777777" w:rsidTr="0C933443">
        <w:trPr>
          <w:trHeight w:val="77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01075" w14:textId="77777777" w:rsidR="0017762B" w:rsidRPr="00C14C60" w:rsidRDefault="0017762B" w:rsidP="00B35EB2">
            <w:pPr>
              <w:rPr>
                <w:rFonts w:cstheme="minorHAnsi"/>
              </w:rPr>
            </w:pPr>
          </w:p>
        </w:tc>
      </w:tr>
      <w:tr w:rsidR="0017762B" w:rsidRPr="00C14C60" w14:paraId="4EB0D560" w14:textId="77777777" w:rsidTr="0C933443">
        <w:trPr>
          <w:trHeight w:val="18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046FEFB" w14:textId="77777777" w:rsidR="0017762B" w:rsidRPr="00C14C60" w:rsidRDefault="0017762B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 xml:space="preserve">2. </w:t>
            </w:r>
            <w:r w:rsidR="000E2620" w:rsidRPr="00C14C60">
              <w:rPr>
                <w:rFonts w:cstheme="minorHAnsi"/>
                <w:b/>
                <w:bCs/>
              </w:rPr>
              <w:t xml:space="preserve">OFERTA </w:t>
            </w:r>
            <w:r w:rsidRPr="00C14C60">
              <w:rPr>
                <w:rFonts w:cstheme="minorHAnsi"/>
                <w:b/>
                <w:bCs/>
              </w:rPr>
              <w:t>KSZTAŁCENIA</w:t>
            </w:r>
          </w:p>
        </w:tc>
      </w:tr>
      <w:tr w:rsidR="00904086" w:rsidRPr="00C14C60" w14:paraId="37216EC4" w14:textId="77777777" w:rsidTr="00641C8C">
        <w:trPr>
          <w:trHeight w:val="435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696D1" w14:textId="75E445B7" w:rsidR="00904086" w:rsidRPr="00C14C60" w:rsidRDefault="00904086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  <w:b/>
                <w:bCs/>
              </w:rPr>
              <w:t>2.1</w:t>
            </w:r>
            <w:r w:rsidRPr="00C14C60">
              <w:rPr>
                <w:rFonts w:cstheme="minorHAnsi"/>
              </w:rPr>
              <w:t xml:space="preserve">. </w:t>
            </w:r>
            <w:r w:rsidRPr="00C14C60">
              <w:rPr>
                <w:rFonts w:cstheme="minorHAnsi"/>
                <w:b/>
                <w:bCs/>
              </w:rPr>
              <w:t>Nowe kierunki studiów</w:t>
            </w:r>
          </w:p>
          <w:p w14:paraId="3F04D30D" w14:textId="0133817A" w:rsidR="00C32401" w:rsidRPr="00C14C60" w:rsidRDefault="00C77196" w:rsidP="00D6204D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W roku akademickim 2024-2025 na Wydziale Nauk Społecznych utworzono </w:t>
            </w:r>
            <w:r w:rsidR="00E90E60">
              <w:rPr>
                <w:rFonts w:cstheme="minorHAnsi"/>
              </w:rPr>
              <w:t xml:space="preserve">studia podyplomowe </w:t>
            </w:r>
            <w:proofErr w:type="spellStart"/>
            <w:r w:rsidR="00E90E60">
              <w:rPr>
                <w:rFonts w:cstheme="minorHAnsi"/>
              </w:rPr>
              <w:t>Psychotraumatologia</w:t>
            </w:r>
            <w:proofErr w:type="spellEnd"/>
            <w:r w:rsidR="00E90E60">
              <w:rPr>
                <w:rFonts w:cstheme="minorHAnsi"/>
              </w:rPr>
              <w:t xml:space="preserve"> specjalistyczna</w:t>
            </w:r>
            <w:r w:rsidRPr="00C14C60">
              <w:rPr>
                <w:rFonts w:cstheme="minorHAnsi"/>
              </w:rPr>
              <w:t>.</w:t>
            </w:r>
          </w:p>
        </w:tc>
      </w:tr>
      <w:tr w:rsidR="0017762B" w:rsidRPr="00C14C60" w14:paraId="38B8F070" w14:textId="77777777" w:rsidTr="00641C8C">
        <w:trPr>
          <w:trHeight w:val="43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3699F" w14:textId="5861189D" w:rsidR="00320C01" w:rsidRPr="00C14C60" w:rsidRDefault="0017762B" w:rsidP="00273DAC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 xml:space="preserve">2.2. Zmiany </w:t>
            </w:r>
            <w:r w:rsidR="00511738" w:rsidRPr="00C14C60">
              <w:rPr>
                <w:rFonts w:cstheme="minorHAnsi"/>
                <w:b/>
                <w:bCs/>
              </w:rPr>
              <w:t xml:space="preserve">wprowadzone </w:t>
            </w:r>
            <w:r w:rsidR="00904086" w:rsidRPr="00C14C60">
              <w:rPr>
                <w:rFonts w:cstheme="minorHAnsi"/>
                <w:b/>
                <w:bCs/>
              </w:rPr>
              <w:t>w</w:t>
            </w:r>
            <w:r w:rsidRPr="00C14C60">
              <w:rPr>
                <w:rFonts w:cstheme="minorHAnsi"/>
                <w:b/>
                <w:bCs/>
              </w:rPr>
              <w:t xml:space="preserve"> dotychczasowych programach studiów</w:t>
            </w:r>
            <w:r w:rsidR="00320C01" w:rsidRPr="00C14C60">
              <w:rPr>
                <w:rFonts w:cstheme="minorHAnsi"/>
                <w:b/>
                <w:bCs/>
              </w:rPr>
              <w:t xml:space="preserve"> i ich uzasadnienie</w:t>
            </w:r>
            <w:r w:rsidR="00E22C30">
              <w:rPr>
                <w:rFonts w:cstheme="minorHAnsi"/>
                <w:b/>
                <w:bCs/>
              </w:rPr>
              <w:t>:</w:t>
            </w:r>
          </w:p>
          <w:p w14:paraId="47A96D63" w14:textId="390C3D4E" w:rsidR="00C77196" w:rsidRPr="00C14C60" w:rsidRDefault="00094B4D" w:rsidP="00273DAC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 xml:space="preserve">Instytut </w:t>
            </w:r>
            <w:r w:rsidR="00C77196" w:rsidRPr="00C14C60">
              <w:rPr>
                <w:rFonts w:cstheme="minorHAnsi"/>
                <w:b/>
                <w:bCs/>
              </w:rPr>
              <w:t>Filozofi</w:t>
            </w:r>
            <w:r w:rsidRPr="00C14C60">
              <w:rPr>
                <w:rFonts w:cstheme="minorHAnsi"/>
                <w:b/>
                <w:bCs/>
              </w:rPr>
              <w:t>i</w:t>
            </w:r>
          </w:p>
          <w:p w14:paraId="6E57AFB1" w14:textId="77777777" w:rsidR="00ED33E9" w:rsidRPr="00C14C60" w:rsidRDefault="00606AEB" w:rsidP="00A65DEE">
            <w:pPr>
              <w:pStyle w:val="Akapitzlist"/>
              <w:numPr>
                <w:ilvl w:val="0"/>
                <w:numId w:val="2"/>
              </w:numPr>
              <w:spacing w:beforeLines="60" w:before="144" w:afterLines="60" w:after="144"/>
              <w:ind w:left="465" w:hanging="289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C14C60">
              <w:rPr>
                <w:rFonts w:cstheme="minorHAnsi"/>
              </w:rPr>
              <w:t xml:space="preserve">Filozofia  I </w:t>
            </w:r>
            <w:proofErr w:type="spellStart"/>
            <w:r w:rsidRPr="00C14C60">
              <w:rPr>
                <w:rFonts w:cstheme="minorHAnsi"/>
              </w:rPr>
              <w:t>i</w:t>
            </w:r>
            <w:proofErr w:type="spellEnd"/>
            <w:r w:rsidRPr="00C14C60">
              <w:rPr>
                <w:rFonts w:cstheme="minorHAnsi"/>
              </w:rPr>
              <w:t xml:space="preserve"> II stopnia w celu </w:t>
            </w:r>
            <w:r w:rsidR="00FA56C9" w:rsidRPr="00C14C60">
              <w:rPr>
                <w:rFonts w:cstheme="minorHAnsi"/>
              </w:rPr>
              <w:t>likwidacji błędów formalnych powstałych na wcześniejszym etapie:</w:t>
            </w:r>
          </w:p>
          <w:p w14:paraId="06057367" w14:textId="760AEDCD" w:rsidR="00ED33E9" w:rsidRPr="00C14C60" w:rsidRDefault="00ED33E9" w:rsidP="00ED33E9">
            <w:pPr>
              <w:pStyle w:val="Akapitzlist"/>
              <w:spacing w:beforeLines="60" w:before="144" w:afterLines="60" w:after="144"/>
              <w:ind w:left="465"/>
              <w:textAlignment w:val="baseline"/>
              <w:rPr>
                <w:rFonts w:eastAsia="Times New Roman" w:cstheme="minorHAnsi"/>
                <w:lang w:eastAsia="pl-PL"/>
              </w:rPr>
            </w:pPr>
            <w:r w:rsidRPr="00C14C60">
              <w:rPr>
                <w:rFonts w:eastAsia="Times New Roman" w:cstheme="minorHAnsi"/>
                <w:lang w:eastAsia="pl-PL"/>
              </w:rPr>
              <w:t>– k</w:t>
            </w:r>
            <w:r w:rsidR="00606AEB" w:rsidRPr="00C14C60">
              <w:rPr>
                <w:rFonts w:eastAsia="Times New Roman" w:cstheme="minorHAnsi"/>
                <w:lang w:eastAsia="pl-PL"/>
              </w:rPr>
              <w:t>orekta liczby godzin konsultacji i pracy własnej</w:t>
            </w:r>
            <w:r w:rsidRPr="00C14C60">
              <w:rPr>
                <w:rFonts w:eastAsia="Times New Roman" w:cstheme="minorHAnsi"/>
                <w:lang w:eastAsia="pl-PL"/>
              </w:rPr>
              <w:t>,</w:t>
            </w:r>
            <w:r w:rsidR="00FA56C9" w:rsidRPr="00C14C60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5C6BAB4B" w14:textId="18CD41CD" w:rsidR="00320C01" w:rsidRPr="00C14C60" w:rsidRDefault="00ED33E9" w:rsidP="00ED33E9">
            <w:pPr>
              <w:pStyle w:val="Akapitzlist"/>
              <w:spacing w:beforeLines="60" w:before="144" w:afterLines="60" w:after="144"/>
              <w:ind w:left="600" w:hanging="135"/>
              <w:textAlignment w:val="baseline"/>
              <w:rPr>
                <w:rFonts w:eastAsia="Times New Roman" w:cstheme="minorHAnsi"/>
                <w:lang w:eastAsia="pl-PL"/>
              </w:rPr>
            </w:pPr>
            <w:r w:rsidRPr="00C14C60">
              <w:rPr>
                <w:rFonts w:eastAsia="Times New Roman" w:cstheme="minorHAnsi"/>
                <w:lang w:eastAsia="pl-PL"/>
              </w:rPr>
              <w:t>– s</w:t>
            </w:r>
            <w:r w:rsidR="00606AEB" w:rsidRPr="00C14C60">
              <w:rPr>
                <w:rFonts w:eastAsia="Times New Roman" w:cstheme="minorHAnsi"/>
                <w:lang w:eastAsia="pl-PL"/>
              </w:rPr>
              <w:t>calenie seminarium magisterskiego i pracy dyplomowej</w:t>
            </w:r>
            <w:r w:rsidR="00FA56C9" w:rsidRPr="00C14C60">
              <w:rPr>
                <w:rFonts w:eastAsia="Times New Roman" w:cstheme="minorHAnsi"/>
                <w:lang w:eastAsia="pl-PL"/>
              </w:rPr>
              <w:t xml:space="preserve"> wraz z egzaminem dyplomowym</w:t>
            </w:r>
            <w:r w:rsidR="00606AEB" w:rsidRPr="00C14C60">
              <w:rPr>
                <w:rFonts w:eastAsia="Times New Roman" w:cstheme="minorHAnsi"/>
                <w:lang w:eastAsia="pl-PL"/>
              </w:rPr>
              <w:t xml:space="preserve"> w jeden przedmiot</w:t>
            </w:r>
            <w:r w:rsidR="00FA56C9" w:rsidRPr="00C14C60">
              <w:rPr>
                <w:rFonts w:eastAsia="Times New Roman" w:cstheme="minorHAnsi"/>
                <w:lang w:eastAsia="pl-PL"/>
              </w:rPr>
              <w:t>.</w:t>
            </w:r>
            <w:r w:rsidR="00606AEB" w:rsidRPr="00C14C60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1A474CB5" w14:textId="7C6D79A1" w:rsidR="00320C01" w:rsidRPr="00C14C60" w:rsidRDefault="00C77196" w:rsidP="00273DAC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</w:t>
            </w:r>
            <w:r w:rsidR="00140876">
              <w:rPr>
                <w:rFonts w:cstheme="minorHAnsi"/>
                <w:b/>
                <w:bCs/>
              </w:rPr>
              <w:t xml:space="preserve">nstytut </w:t>
            </w:r>
            <w:r w:rsidRPr="00C14C60">
              <w:rPr>
                <w:rFonts w:cstheme="minorHAnsi"/>
                <w:b/>
                <w:bCs/>
              </w:rPr>
              <w:t>G</w:t>
            </w:r>
            <w:r w:rsidR="00140876">
              <w:rPr>
                <w:rFonts w:cstheme="minorHAnsi"/>
                <w:b/>
                <w:bCs/>
              </w:rPr>
              <w:t xml:space="preserve">eografii </w:t>
            </w:r>
            <w:r w:rsidRPr="00C14C60">
              <w:rPr>
                <w:rFonts w:cstheme="minorHAnsi"/>
                <w:b/>
                <w:bCs/>
              </w:rPr>
              <w:t>S</w:t>
            </w:r>
            <w:r w:rsidR="00140876">
              <w:rPr>
                <w:rFonts w:cstheme="minorHAnsi"/>
                <w:b/>
                <w:bCs/>
              </w:rPr>
              <w:t>połeczno-</w:t>
            </w:r>
            <w:r w:rsidRPr="00C14C60">
              <w:rPr>
                <w:rFonts w:cstheme="minorHAnsi"/>
                <w:b/>
                <w:bCs/>
              </w:rPr>
              <w:t>E</w:t>
            </w:r>
            <w:r w:rsidR="00140876">
              <w:rPr>
                <w:rFonts w:cstheme="minorHAnsi"/>
                <w:b/>
                <w:bCs/>
              </w:rPr>
              <w:t xml:space="preserve">konomicznej i </w:t>
            </w:r>
            <w:r w:rsidRPr="00C14C60">
              <w:rPr>
                <w:rFonts w:cstheme="minorHAnsi"/>
                <w:b/>
                <w:bCs/>
              </w:rPr>
              <w:t>G</w:t>
            </w:r>
            <w:r w:rsidR="00140876">
              <w:rPr>
                <w:rFonts w:cstheme="minorHAnsi"/>
                <w:b/>
                <w:bCs/>
              </w:rPr>
              <w:t>ospodarki Przestrzennej</w:t>
            </w:r>
          </w:p>
          <w:p w14:paraId="491F087A" w14:textId="5AB90523" w:rsidR="00C77196" w:rsidRPr="00C14C60" w:rsidRDefault="00C77196" w:rsidP="00A65DEE">
            <w:pPr>
              <w:pStyle w:val="Akapitzlist"/>
              <w:numPr>
                <w:ilvl w:val="0"/>
                <w:numId w:val="41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Gospodarka przestrzenna studia I stopnia – zmiany dotyczyły nazw przedmiotów obieralnych w języku angielskim z PDW in English na </w:t>
            </w:r>
            <w:proofErr w:type="spellStart"/>
            <w:r w:rsidRPr="00C14C60">
              <w:rPr>
                <w:rFonts w:cstheme="minorHAnsi"/>
              </w:rPr>
              <w:t>Elective</w:t>
            </w:r>
            <w:proofErr w:type="spellEnd"/>
            <w:r w:rsidRPr="00C14C60">
              <w:rPr>
                <w:rFonts w:cstheme="minorHAnsi"/>
              </w:rPr>
              <w:t xml:space="preserve"> </w:t>
            </w:r>
            <w:proofErr w:type="spellStart"/>
            <w:r w:rsidRPr="00C14C60">
              <w:rPr>
                <w:rFonts w:cstheme="minorHAnsi"/>
              </w:rPr>
              <w:t>lecture</w:t>
            </w:r>
            <w:proofErr w:type="spellEnd"/>
            <w:r w:rsidRPr="00C14C60">
              <w:rPr>
                <w:rFonts w:cstheme="minorHAnsi"/>
              </w:rPr>
              <w:t xml:space="preserve"> oraz wprowadzenia Przedmiotu ogólnowydziałowego</w:t>
            </w:r>
            <w:r w:rsidR="00150C78" w:rsidRPr="00C14C60">
              <w:rPr>
                <w:rFonts w:cstheme="minorHAnsi"/>
              </w:rPr>
              <w:t>.</w:t>
            </w:r>
          </w:p>
          <w:p w14:paraId="0BF25F99" w14:textId="3A5FF055" w:rsidR="00941A26" w:rsidRPr="00C14C60" w:rsidRDefault="00C77196" w:rsidP="00A65DEE">
            <w:pPr>
              <w:pStyle w:val="Akapitzlist"/>
              <w:numPr>
                <w:ilvl w:val="0"/>
                <w:numId w:val="41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Gospodarka przestrzenna studia II stopnia – wprowadzono nowy przedmiot Procedury ocen oddziaływania na środowisko w celu dostosowania studiów II stopnia do wprowadzonych w poprzednich latach zmian w</w:t>
            </w:r>
            <w:r w:rsidR="00E80DAE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 xml:space="preserve">programie studiów I stopnia; dodatkowo wprowadzono nowy przedmiot Filozofia i logika. </w:t>
            </w:r>
          </w:p>
          <w:p w14:paraId="322ED145" w14:textId="0D23ED1B" w:rsidR="00C77196" w:rsidRPr="00C14C60" w:rsidRDefault="00C77196" w:rsidP="00A65DEE">
            <w:pPr>
              <w:pStyle w:val="Akapitzlist"/>
              <w:numPr>
                <w:ilvl w:val="0"/>
                <w:numId w:val="41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Geografia społeczno-ekonomiczna z el. GIS studia II stopnia </w:t>
            </w:r>
            <w:r w:rsidR="00E80DAE" w:rsidRPr="00C14C60">
              <w:rPr>
                <w:rFonts w:cstheme="minorHAnsi"/>
              </w:rPr>
              <w:t>–</w:t>
            </w:r>
            <w:r w:rsidRPr="00C14C60">
              <w:rPr>
                <w:rFonts w:cstheme="minorHAnsi"/>
              </w:rPr>
              <w:t xml:space="preserve"> zmiana dotyczyła nazwy przedmiotu obieralnego w języku angielskim z PDW in English na </w:t>
            </w:r>
            <w:proofErr w:type="spellStart"/>
            <w:r w:rsidRPr="00C14C60">
              <w:rPr>
                <w:rFonts w:cstheme="minorHAnsi"/>
              </w:rPr>
              <w:t>Elective</w:t>
            </w:r>
            <w:proofErr w:type="spellEnd"/>
            <w:r w:rsidRPr="00C14C60">
              <w:rPr>
                <w:rFonts w:cstheme="minorHAnsi"/>
              </w:rPr>
              <w:t xml:space="preserve"> </w:t>
            </w:r>
            <w:proofErr w:type="spellStart"/>
            <w:r w:rsidRPr="00C14C60">
              <w:rPr>
                <w:rFonts w:cstheme="minorHAnsi"/>
              </w:rPr>
              <w:t>lecture</w:t>
            </w:r>
            <w:proofErr w:type="spellEnd"/>
            <w:r w:rsidR="00150C78" w:rsidRPr="00C14C60">
              <w:rPr>
                <w:rFonts w:cstheme="minorHAnsi"/>
              </w:rPr>
              <w:t>.</w:t>
            </w:r>
          </w:p>
          <w:p w14:paraId="21ABC0E6" w14:textId="0DFACE4C" w:rsidR="00F61982" w:rsidRPr="00C14C60" w:rsidRDefault="00094B4D" w:rsidP="00273DAC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  <w:b/>
                <w:bCs/>
              </w:rPr>
              <w:t xml:space="preserve">Instytut </w:t>
            </w:r>
            <w:r w:rsidR="00984208" w:rsidRPr="00C14C60">
              <w:rPr>
                <w:rFonts w:cstheme="minorHAnsi"/>
                <w:b/>
                <w:bCs/>
              </w:rPr>
              <w:t>Pedagogik</w:t>
            </w:r>
            <w:r w:rsidRPr="00C14C60">
              <w:rPr>
                <w:rFonts w:cstheme="minorHAnsi"/>
                <w:b/>
                <w:bCs/>
              </w:rPr>
              <w:t>i</w:t>
            </w:r>
            <w:r w:rsidR="00ED33E9" w:rsidRPr="00C14C60">
              <w:rPr>
                <w:rFonts w:cstheme="minorHAnsi"/>
                <w:b/>
                <w:bCs/>
              </w:rPr>
              <w:t xml:space="preserve"> (p</w:t>
            </w:r>
            <w:r w:rsidR="00F61982" w:rsidRPr="00C14C60">
              <w:rPr>
                <w:rFonts w:cstheme="minorHAnsi"/>
                <w:b/>
                <w:bCs/>
              </w:rPr>
              <w:t>aździernik 2025</w:t>
            </w:r>
            <w:r w:rsidR="00ED33E9" w:rsidRPr="00C14C60">
              <w:rPr>
                <w:rFonts w:cstheme="minorHAnsi"/>
                <w:b/>
                <w:bCs/>
              </w:rPr>
              <w:t>)</w:t>
            </w:r>
          </w:p>
          <w:p w14:paraId="65E2B196" w14:textId="4718F507" w:rsidR="00984208" w:rsidRPr="00C14C60" w:rsidRDefault="00984208" w:rsidP="00A65DEE">
            <w:pPr>
              <w:pStyle w:val="Akapitzlist"/>
              <w:numPr>
                <w:ilvl w:val="0"/>
                <w:numId w:val="37"/>
              </w:numPr>
              <w:spacing w:beforeLines="60" w:before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Pedagogika specjalna, studia stacjonarne jednolite magisterskie od cyklu 2025-2030.</w:t>
            </w:r>
            <w:r w:rsidR="00011B01" w:rsidRPr="00C14C60">
              <w:rPr>
                <w:rFonts w:cstheme="minorHAnsi"/>
              </w:rPr>
              <w:t xml:space="preserve"> </w:t>
            </w:r>
            <w:r w:rsidRPr="00C14C60">
              <w:rPr>
                <w:rFonts w:cstheme="minorHAnsi"/>
              </w:rPr>
              <w:t>Wprowadz</w:t>
            </w:r>
            <w:r w:rsidR="00D4603B">
              <w:rPr>
                <w:rFonts w:cstheme="minorHAnsi"/>
              </w:rPr>
              <w:t>ono</w:t>
            </w:r>
            <w:r w:rsidRPr="00C14C60">
              <w:rPr>
                <w:rFonts w:cstheme="minorHAnsi"/>
              </w:rPr>
              <w:t xml:space="preserve"> zmiany </w:t>
            </w:r>
            <w:r w:rsidR="00D4603B">
              <w:rPr>
                <w:rFonts w:cstheme="minorHAnsi"/>
              </w:rPr>
              <w:t>wskutek</w:t>
            </w:r>
            <w:r w:rsidRPr="00C14C60">
              <w:rPr>
                <w:rFonts w:cstheme="minorHAnsi"/>
              </w:rPr>
              <w:t xml:space="preserve"> weryfikacj</w:t>
            </w:r>
            <w:r w:rsidR="00D4603B">
              <w:rPr>
                <w:rFonts w:cstheme="minorHAnsi"/>
              </w:rPr>
              <w:t>i</w:t>
            </w:r>
            <w:r w:rsidRPr="00C14C60">
              <w:rPr>
                <w:rFonts w:cstheme="minorHAnsi"/>
              </w:rPr>
              <w:t xml:space="preserve"> programu studiów, która nastąpiła po realizacji pierwszego cyklu studiów pięcioletnich.</w:t>
            </w:r>
            <w:r w:rsidR="00D4603B">
              <w:rPr>
                <w:rFonts w:cstheme="minorHAnsi"/>
              </w:rPr>
              <w:t xml:space="preserve"> Zmiany polegały na:</w:t>
            </w:r>
          </w:p>
          <w:p w14:paraId="46152CB1" w14:textId="3D094AF6" w:rsidR="00984208" w:rsidRPr="00C14C60" w:rsidRDefault="00011B01" w:rsidP="00D4603B">
            <w:pPr>
              <w:spacing w:after="60"/>
              <w:ind w:left="601" w:hanging="142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– </w:t>
            </w:r>
            <w:r w:rsidR="00D4603B">
              <w:rPr>
                <w:rFonts w:cstheme="minorHAnsi"/>
              </w:rPr>
              <w:t>d</w:t>
            </w:r>
            <w:r w:rsidR="00984208" w:rsidRPr="00C14C60">
              <w:rPr>
                <w:rFonts w:cstheme="minorHAnsi"/>
              </w:rPr>
              <w:t>odani</w:t>
            </w:r>
            <w:r w:rsidR="00D4603B">
              <w:rPr>
                <w:rFonts w:cstheme="minorHAnsi"/>
              </w:rPr>
              <w:t>u</w:t>
            </w:r>
            <w:r w:rsidR="00984208" w:rsidRPr="00C14C60">
              <w:rPr>
                <w:rFonts w:cstheme="minorHAnsi"/>
              </w:rPr>
              <w:t xml:space="preserve"> przedmiotu w module D3</w:t>
            </w:r>
            <w:r w:rsidRPr="00C14C60">
              <w:rPr>
                <w:rFonts w:cstheme="minorHAnsi"/>
              </w:rPr>
              <w:t xml:space="preserve"> – P</w:t>
            </w:r>
            <w:r w:rsidR="00984208" w:rsidRPr="00C14C60">
              <w:rPr>
                <w:rFonts w:cstheme="minorHAnsi"/>
              </w:rPr>
              <w:t>isanie programów edukacyjno-terapeutycznych, 15h ćwiczeń, 1ECTS</w:t>
            </w:r>
            <w:r w:rsidRPr="00C14C60">
              <w:rPr>
                <w:rFonts w:cstheme="minorHAnsi"/>
              </w:rPr>
              <w:t>,</w:t>
            </w:r>
          </w:p>
          <w:p w14:paraId="1F0CA90E" w14:textId="750B29AB" w:rsidR="00011B01" w:rsidRPr="00C14C60" w:rsidRDefault="00011B01" w:rsidP="00D4603B">
            <w:pPr>
              <w:spacing w:after="60"/>
              <w:ind w:left="600" w:hanging="142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lastRenderedPageBreak/>
              <w:t xml:space="preserve">– </w:t>
            </w:r>
            <w:r w:rsidR="00D4603B">
              <w:rPr>
                <w:rFonts w:cstheme="minorHAnsi"/>
              </w:rPr>
              <w:t>d</w:t>
            </w:r>
            <w:r w:rsidR="00984208" w:rsidRPr="00C14C60">
              <w:rPr>
                <w:rFonts w:cstheme="minorHAnsi"/>
              </w:rPr>
              <w:t>odani</w:t>
            </w:r>
            <w:r w:rsidR="00D4603B">
              <w:rPr>
                <w:rFonts w:cstheme="minorHAnsi"/>
              </w:rPr>
              <w:t>u</w:t>
            </w:r>
            <w:r w:rsidR="00984208" w:rsidRPr="00C14C60">
              <w:rPr>
                <w:rFonts w:cstheme="minorHAnsi"/>
              </w:rPr>
              <w:t xml:space="preserve"> przedmiotów w specjalizacji Edukacja i rehabilitacja osób z niepełnosprawnością intelektualną E.I.2</w:t>
            </w:r>
            <w:r w:rsidRPr="00C14C60">
              <w:rPr>
                <w:rFonts w:cstheme="minorHAnsi"/>
              </w:rPr>
              <w:t xml:space="preserve"> – A</w:t>
            </w:r>
            <w:r w:rsidR="00984208" w:rsidRPr="00C14C60">
              <w:rPr>
                <w:rFonts w:cstheme="minorHAnsi"/>
              </w:rPr>
              <w:t xml:space="preserve">naliza </w:t>
            </w:r>
            <w:proofErr w:type="spellStart"/>
            <w:r w:rsidR="00984208" w:rsidRPr="00C14C60">
              <w:rPr>
                <w:rFonts w:cstheme="minorHAnsi"/>
              </w:rPr>
              <w:t>zachowań</w:t>
            </w:r>
            <w:proofErr w:type="spellEnd"/>
            <w:r w:rsidR="00984208" w:rsidRPr="00C14C60">
              <w:rPr>
                <w:rFonts w:cstheme="minorHAnsi"/>
              </w:rPr>
              <w:t xml:space="preserve"> niepożądanych 30h ćwiczeń, 2ECTS</w:t>
            </w:r>
            <w:r w:rsidRPr="00C14C60">
              <w:rPr>
                <w:rFonts w:cstheme="minorHAnsi"/>
              </w:rPr>
              <w:t>; Z</w:t>
            </w:r>
            <w:r w:rsidR="00984208" w:rsidRPr="00C14C60">
              <w:rPr>
                <w:rFonts w:cstheme="minorHAnsi"/>
              </w:rPr>
              <w:t>agadnienia pracy logopedycznej z osobą z</w:t>
            </w:r>
            <w:r w:rsidRPr="00C14C60">
              <w:rPr>
                <w:rFonts w:cstheme="minorHAnsi"/>
              </w:rPr>
              <w:t> </w:t>
            </w:r>
            <w:r w:rsidR="00984208" w:rsidRPr="00C14C60">
              <w:rPr>
                <w:rFonts w:cstheme="minorHAnsi"/>
              </w:rPr>
              <w:t>niepełnosprawnością intelektualną 30h ćwiczeń, 2ECTS</w:t>
            </w:r>
            <w:r w:rsidRPr="00C14C60">
              <w:rPr>
                <w:rFonts w:cstheme="minorHAnsi"/>
              </w:rPr>
              <w:t>,</w:t>
            </w:r>
          </w:p>
          <w:p w14:paraId="0F8F7FA6" w14:textId="0EE01D56" w:rsidR="00011B01" w:rsidRPr="00C14C60" w:rsidRDefault="00011B01" w:rsidP="00D4603B">
            <w:pPr>
              <w:spacing w:after="60"/>
              <w:ind w:left="600" w:hanging="142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– </w:t>
            </w:r>
            <w:r w:rsidR="00D4603B">
              <w:rPr>
                <w:rFonts w:cstheme="minorHAnsi"/>
              </w:rPr>
              <w:t>z</w:t>
            </w:r>
            <w:r w:rsidR="00984208" w:rsidRPr="00C14C60">
              <w:rPr>
                <w:rFonts w:cstheme="minorHAnsi"/>
              </w:rPr>
              <w:t>mniejszeni</w:t>
            </w:r>
            <w:r w:rsidR="00D4603B">
              <w:rPr>
                <w:rFonts w:cstheme="minorHAnsi"/>
              </w:rPr>
              <w:t xml:space="preserve">u </w:t>
            </w:r>
            <w:r w:rsidR="00984208" w:rsidRPr="00C14C60">
              <w:rPr>
                <w:rFonts w:cstheme="minorHAnsi"/>
              </w:rPr>
              <w:t>ilości punktów ECTS w przedmiotach</w:t>
            </w:r>
            <w:r w:rsidRPr="00C14C60">
              <w:rPr>
                <w:rFonts w:cstheme="minorHAnsi"/>
              </w:rPr>
              <w:t xml:space="preserve"> – D</w:t>
            </w:r>
            <w:r w:rsidR="00984208" w:rsidRPr="00C14C60">
              <w:rPr>
                <w:rFonts w:cstheme="minorHAnsi"/>
              </w:rPr>
              <w:t>iagnoza dla potrzeb zróżnicowanego wsparcia w</w:t>
            </w:r>
            <w:r w:rsidRPr="00C14C60">
              <w:rPr>
                <w:rFonts w:cstheme="minorHAnsi"/>
              </w:rPr>
              <w:t> </w:t>
            </w:r>
            <w:r w:rsidR="00984208" w:rsidRPr="00C14C60">
              <w:rPr>
                <w:rFonts w:cstheme="minorHAnsi"/>
              </w:rPr>
              <w:t>edukacji [ćwiczenia] - 1ECTS</w:t>
            </w:r>
            <w:r w:rsidRPr="00C14C60">
              <w:rPr>
                <w:rFonts w:cstheme="minorHAnsi"/>
              </w:rPr>
              <w:t>; Me</w:t>
            </w:r>
            <w:r w:rsidR="00984208" w:rsidRPr="00C14C60">
              <w:rPr>
                <w:rFonts w:cstheme="minorHAnsi"/>
              </w:rPr>
              <w:t>todyka pracy z osobami z niepełnosprawnością intelektualną w</w:t>
            </w:r>
            <w:r w:rsidRPr="00C14C60">
              <w:rPr>
                <w:rFonts w:cstheme="minorHAnsi"/>
              </w:rPr>
              <w:t> </w:t>
            </w:r>
            <w:r w:rsidR="00984208" w:rsidRPr="00C14C60">
              <w:rPr>
                <w:rFonts w:cstheme="minorHAnsi"/>
              </w:rPr>
              <w:t>stopniu głębokim i z niepełnosprawnością sprzężoną [wykład] zmniejszony o 1ECTS</w:t>
            </w:r>
            <w:r w:rsidRPr="00C14C60">
              <w:rPr>
                <w:rFonts w:cstheme="minorHAnsi"/>
              </w:rPr>
              <w:t>; M</w:t>
            </w:r>
            <w:r w:rsidR="00984208" w:rsidRPr="00C14C60">
              <w:rPr>
                <w:rFonts w:cstheme="minorHAnsi"/>
              </w:rPr>
              <w:t>etodyka pracy z</w:t>
            </w:r>
            <w:r w:rsidRPr="00C14C60">
              <w:rPr>
                <w:rFonts w:cstheme="minorHAnsi"/>
              </w:rPr>
              <w:t> </w:t>
            </w:r>
            <w:r w:rsidR="00984208" w:rsidRPr="00C14C60">
              <w:rPr>
                <w:rFonts w:cstheme="minorHAnsi"/>
              </w:rPr>
              <w:t xml:space="preserve">osobami </w:t>
            </w:r>
            <w:r w:rsidR="00140876">
              <w:rPr>
                <w:rFonts w:cstheme="minorHAnsi"/>
              </w:rPr>
              <w:br/>
            </w:r>
            <w:r w:rsidR="00984208" w:rsidRPr="00C14C60">
              <w:rPr>
                <w:rFonts w:cstheme="minorHAnsi"/>
              </w:rPr>
              <w:t>z niepełnosprawnością intelektualną w stopniu głębokim i z niepełnosprawnością sprzężoną [ćwiczenia] zmniejszony o 1ECTS</w:t>
            </w:r>
            <w:r w:rsidRPr="00C14C60">
              <w:rPr>
                <w:rFonts w:cstheme="minorHAnsi"/>
              </w:rPr>
              <w:t>; M</w:t>
            </w:r>
            <w:r w:rsidR="00984208" w:rsidRPr="00C14C60">
              <w:rPr>
                <w:rFonts w:cstheme="minorHAnsi"/>
              </w:rPr>
              <w:t>etodyka pracy z osobami z niepełnosprawnością intelektualną w</w:t>
            </w:r>
            <w:r w:rsidRPr="00C14C60">
              <w:rPr>
                <w:rFonts w:cstheme="minorHAnsi"/>
              </w:rPr>
              <w:t> </w:t>
            </w:r>
            <w:r w:rsidR="00984208" w:rsidRPr="00C14C60">
              <w:rPr>
                <w:rFonts w:cstheme="minorHAnsi"/>
              </w:rPr>
              <w:t>stopniu umiarkowanym [wykład] zmniejszony o 1ECTS</w:t>
            </w:r>
            <w:r w:rsidRPr="00C14C60">
              <w:rPr>
                <w:rFonts w:cstheme="minorHAnsi"/>
              </w:rPr>
              <w:t>; M</w:t>
            </w:r>
            <w:r w:rsidR="00984208" w:rsidRPr="00C14C60">
              <w:rPr>
                <w:rFonts w:cstheme="minorHAnsi"/>
              </w:rPr>
              <w:t>etodyka pracy z osobami z</w:t>
            </w:r>
            <w:r w:rsidRPr="00C14C60">
              <w:rPr>
                <w:rFonts w:cstheme="minorHAnsi"/>
              </w:rPr>
              <w:t> </w:t>
            </w:r>
            <w:r w:rsidR="00984208" w:rsidRPr="00C14C60">
              <w:rPr>
                <w:rFonts w:cstheme="minorHAnsi"/>
              </w:rPr>
              <w:t>niepełnosprawnością intelektualną w stopniu umiarkowanym [ćwiczenia] zmniejszony o 1ECTS</w:t>
            </w:r>
            <w:r w:rsidRPr="00C14C60">
              <w:rPr>
                <w:rFonts w:cstheme="minorHAnsi"/>
              </w:rPr>
              <w:t>.</w:t>
            </w:r>
          </w:p>
          <w:p w14:paraId="110F232A" w14:textId="4B870371" w:rsidR="00011B01" w:rsidRPr="00C14C60" w:rsidRDefault="00011B01" w:rsidP="00D4603B">
            <w:pPr>
              <w:spacing w:after="60"/>
              <w:ind w:left="600" w:hanging="142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– </w:t>
            </w:r>
            <w:r w:rsidR="00D4603B">
              <w:rPr>
                <w:rFonts w:cstheme="minorHAnsi"/>
              </w:rPr>
              <w:t>z</w:t>
            </w:r>
            <w:r w:rsidR="00984208" w:rsidRPr="00C14C60">
              <w:rPr>
                <w:rFonts w:cstheme="minorHAnsi"/>
              </w:rPr>
              <w:t>mniejszeni</w:t>
            </w:r>
            <w:r w:rsidR="00D4603B">
              <w:rPr>
                <w:rFonts w:cstheme="minorHAnsi"/>
              </w:rPr>
              <w:t>u</w:t>
            </w:r>
            <w:r w:rsidR="00984208" w:rsidRPr="00C14C60">
              <w:rPr>
                <w:rFonts w:cstheme="minorHAnsi"/>
              </w:rPr>
              <w:t xml:space="preserve"> ilości realizowanych godzin w przedmiotach</w:t>
            </w:r>
            <w:r w:rsidRPr="00C14C60">
              <w:rPr>
                <w:rFonts w:cstheme="minorHAnsi"/>
              </w:rPr>
              <w:t xml:space="preserve"> – </w:t>
            </w:r>
            <w:r w:rsidR="00984208" w:rsidRPr="00C14C60">
              <w:rPr>
                <w:rFonts w:cstheme="minorHAnsi"/>
              </w:rPr>
              <w:t>Profilaktyka przemocy w szkole i socjoterapia [wykład] zmniejszony o 5h</w:t>
            </w:r>
            <w:r w:rsidRPr="00C14C60">
              <w:rPr>
                <w:rFonts w:cstheme="minorHAnsi"/>
              </w:rPr>
              <w:t xml:space="preserve">; </w:t>
            </w:r>
            <w:r w:rsidR="00984208" w:rsidRPr="00C14C60">
              <w:rPr>
                <w:rFonts w:cstheme="minorHAnsi"/>
              </w:rPr>
              <w:t>Profilaktyka przemocy w szkole i socjoterapia [ćwiczenia] zmniejszony o 5h</w:t>
            </w:r>
            <w:r w:rsidRPr="00C14C60">
              <w:rPr>
                <w:rFonts w:cstheme="minorHAnsi"/>
              </w:rPr>
              <w:t xml:space="preserve">; </w:t>
            </w:r>
            <w:r w:rsidR="00984208" w:rsidRPr="00C14C60">
              <w:rPr>
                <w:rFonts w:cstheme="minorHAnsi"/>
              </w:rPr>
              <w:t>Metodyka kształcenia w grupach zróżnicowanych na etapie wczesnej edukacji [ćwiczenia] zmniejszony o</w:t>
            </w:r>
            <w:r w:rsidRPr="00C14C60">
              <w:rPr>
                <w:rFonts w:cstheme="minorHAnsi"/>
              </w:rPr>
              <w:t> </w:t>
            </w:r>
            <w:r w:rsidR="00984208" w:rsidRPr="00C14C60">
              <w:rPr>
                <w:rFonts w:cstheme="minorHAnsi"/>
              </w:rPr>
              <w:t>5h</w:t>
            </w:r>
            <w:r w:rsidRPr="00C14C60">
              <w:rPr>
                <w:rFonts w:cstheme="minorHAnsi"/>
              </w:rPr>
              <w:t xml:space="preserve">; </w:t>
            </w:r>
            <w:r w:rsidR="00984208" w:rsidRPr="00C14C60">
              <w:rPr>
                <w:rFonts w:cstheme="minorHAnsi"/>
              </w:rPr>
              <w:t>Metodyka pracy z osobami z niepełnosprawnością intelektualną w stopniu głębokim i</w:t>
            </w:r>
            <w:r w:rsidRPr="00C14C60">
              <w:rPr>
                <w:rFonts w:cstheme="minorHAnsi"/>
              </w:rPr>
              <w:t> </w:t>
            </w:r>
            <w:r w:rsidR="00984208" w:rsidRPr="00C14C60">
              <w:rPr>
                <w:rFonts w:cstheme="minorHAnsi"/>
              </w:rPr>
              <w:t>z</w:t>
            </w:r>
            <w:r w:rsidRPr="00C14C60">
              <w:rPr>
                <w:rFonts w:cstheme="minorHAnsi"/>
              </w:rPr>
              <w:t> </w:t>
            </w:r>
            <w:r w:rsidR="00984208" w:rsidRPr="00C14C60">
              <w:rPr>
                <w:rFonts w:cstheme="minorHAnsi"/>
              </w:rPr>
              <w:t>niepełnosprawnością sprzężoną [wykład] zmniejszony o 10h</w:t>
            </w:r>
            <w:r w:rsidRPr="00C14C60">
              <w:rPr>
                <w:rFonts w:cstheme="minorHAnsi"/>
              </w:rPr>
              <w:t xml:space="preserve">; </w:t>
            </w:r>
            <w:r w:rsidR="00984208" w:rsidRPr="00C14C60">
              <w:rPr>
                <w:rFonts w:cstheme="minorHAnsi"/>
              </w:rPr>
              <w:t>Metodyka pracy z osobami z</w:t>
            </w:r>
            <w:r w:rsidRPr="00C14C60">
              <w:rPr>
                <w:rFonts w:cstheme="minorHAnsi"/>
              </w:rPr>
              <w:t> </w:t>
            </w:r>
            <w:r w:rsidR="00984208" w:rsidRPr="00C14C60">
              <w:rPr>
                <w:rFonts w:cstheme="minorHAnsi"/>
              </w:rPr>
              <w:t>niepełnosprawnością intelektualną w stopniu głębokim i z niepełnosprawnością sprzężoną [ćwiczenia] zmniejszony o 20h</w:t>
            </w:r>
            <w:r w:rsidRPr="00C14C60">
              <w:rPr>
                <w:rFonts w:cstheme="minorHAnsi"/>
              </w:rPr>
              <w:t xml:space="preserve">; </w:t>
            </w:r>
            <w:r w:rsidR="00984208" w:rsidRPr="00C14C60">
              <w:rPr>
                <w:rFonts w:cstheme="minorHAnsi"/>
              </w:rPr>
              <w:t>Metodyka nauczania i wychowania uczniów z niepełnosprawnością intelektualną w</w:t>
            </w:r>
            <w:r w:rsidRPr="00C14C60">
              <w:rPr>
                <w:rFonts w:cstheme="minorHAnsi"/>
              </w:rPr>
              <w:t> </w:t>
            </w:r>
            <w:r w:rsidR="00984208" w:rsidRPr="00C14C60">
              <w:rPr>
                <w:rFonts w:cstheme="minorHAnsi"/>
              </w:rPr>
              <w:t>stopniu umiarkowanym i znacznym [ćwiczenia] zmniejszony o 30h</w:t>
            </w:r>
            <w:r w:rsidRPr="00C14C60">
              <w:rPr>
                <w:rFonts w:cstheme="minorHAnsi"/>
              </w:rPr>
              <w:t>.</w:t>
            </w:r>
          </w:p>
          <w:p w14:paraId="3919BE4F" w14:textId="172EA86C" w:rsidR="00011B01" w:rsidRPr="00C14C60" w:rsidRDefault="00011B01" w:rsidP="00D4603B">
            <w:pPr>
              <w:spacing w:after="60"/>
              <w:ind w:left="600" w:hanging="142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– </w:t>
            </w:r>
            <w:r w:rsidR="00D4603B">
              <w:rPr>
                <w:rFonts w:cstheme="minorHAnsi"/>
              </w:rPr>
              <w:t>p</w:t>
            </w:r>
            <w:r w:rsidR="00984208" w:rsidRPr="00C14C60">
              <w:rPr>
                <w:rFonts w:cstheme="minorHAnsi"/>
              </w:rPr>
              <w:t>rzeniesieni</w:t>
            </w:r>
            <w:r w:rsidR="00D4603B">
              <w:rPr>
                <w:rFonts w:cstheme="minorHAnsi"/>
              </w:rPr>
              <w:t>u</w:t>
            </w:r>
            <w:r w:rsidR="00984208" w:rsidRPr="00C14C60">
              <w:rPr>
                <w:rFonts w:cstheme="minorHAnsi"/>
              </w:rPr>
              <w:t xml:space="preserve"> w semestrach</w:t>
            </w:r>
            <w:r w:rsidRPr="00C14C60">
              <w:rPr>
                <w:rFonts w:cstheme="minorHAnsi"/>
              </w:rPr>
              <w:t xml:space="preserve"> – </w:t>
            </w:r>
            <w:r w:rsidR="00984208" w:rsidRPr="00C14C60">
              <w:rPr>
                <w:rFonts w:cstheme="minorHAnsi"/>
              </w:rPr>
              <w:t>Metodyka pracy z osobami z niepełnosprawnością intelektualną w stopniu głębokim i z niepełnosprawnością sprzężoną [wykład] z semestru VIII na IX</w:t>
            </w:r>
            <w:r w:rsidRPr="00C14C60">
              <w:rPr>
                <w:rFonts w:cstheme="minorHAnsi"/>
              </w:rPr>
              <w:t xml:space="preserve">; </w:t>
            </w:r>
            <w:r w:rsidR="00984208" w:rsidRPr="00C14C60">
              <w:rPr>
                <w:rFonts w:cstheme="minorHAnsi"/>
              </w:rPr>
              <w:t>Metodyka pracy z osobami z</w:t>
            </w:r>
            <w:r w:rsidRPr="00C14C60">
              <w:rPr>
                <w:rFonts w:cstheme="minorHAnsi"/>
              </w:rPr>
              <w:t> </w:t>
            </w:r>
            <w:r w:rsidR="00984208" w:rsidRPr="00C14C60">
              <w:rPr>
                <w:rFonts w:cstheme="minorHAnsi"/>
              </w:rPr>
              <w:t>niepełnosprawnością intelektualną w stopniu głębokim i z niepełnosprawnością sprzężoną [ćwiczenia] z</w:t>
            </w:r>
            <w:r w:rsidRPr="00C14C60">
              <w:rPr>
                <w:rFonts w:cstheme="minorHAnsi"/>
              </w:rPr>
              <w:t> </w:t>
            </w:r>
            <w:r w:rsidR="00984208" w:rsidRPr="00C14C60">
              <w:rPr>
                <w:rFonts w:cstheme="minorHAnsi"/>
              </w:rPr>
              <w:t>semestru VIII na IX</w:t>
            </w:r>
            <w:r w:rsidRPr="00C14C60">
              <w:rPr>
                <w:rFonts w:cstheme="minorHAnsi"/>
              </w:rPr>
              <w:t xml:space="preserve">; </w:t>
            </w:r>
            <w:r w:rsidR="00984208" w:rsidRPr="00C14C60">
              <w:rPr>
                <w:rFonts w:cstheme="minorHAnsi"/>
              </w:rPr>
              <w:t>Metodyka pracy z osobami z niepełnosprawnością intelektualną w stopniu umiarkowanym [wykład] z semestru IX na VIII</w:t>
            </w:r>
            <w:r w:rsidRPr="00C14C60">
              <w:rPr>
                <w:rFonts w:cstheme="minorHAnsi"/>
              </w:rPr>
              <w:t xml:space="preserve">; </w:t>
            </w:r>
            <w:r w:rsidR="00984208" w:rsidRPr="00C14C60">
              <w:rPr>
                <w:rFonts w:cstheme="minorHAnsi"/>
              </w:rPr>
              <w:t>Metodyka pracy z osobami z niepełnosprawnością intelektualną w stopniu umiarkowanym [ćwiczenia] z semestru IX na VIII</w:t>
            </w:r>
            <w:r w:rsidRPr="00C14C60">
              <w:rPr>
                <w:rFonts w:cstheme="minorHAnsi"/>
              </w:rPr>
              <w:t>.</w:t>
            </w:r>
          </w:p>
          <w:p w14:paraId="2F3AE7DD" w14:textId="2DCDB156" w:rsidR="00984208" w:rsidRPr="00C14C60" w:rsidRDefault="00E13F9A" w:rsidP="00D4603B">
            <w:pPr>
              <w:spacing w:after="60"/>
              <w:ind w:left="600" w:hanging="142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– </w:t>
            </w:r>
            <w:r w:rsidR="00D4603B">
              <w:rPr>
                <w:rFonts w:cstheme="minorHAnsi"/>
              </w:rPr>
              <w:t>z</w:t>
            </w:r>
            <w:r w:rsidR="00984208" w:rsidRPr="00C14C60">
              <w:rPr>
                <w:rFonts w:cstheme="minorHAnsi"/>
              </w:rPr>
              <w:t>amian</w:t>
            </w:r>
            <w:r w:rsidR="00D4603B">
              <w:rPr>
                <w:rFonts w:cstheme="minorHAnsi"/>
              </w:rPr>
              <w:t>ie</w:t>
            </w:r>
            <w:r w:rsidR="00984208" w:rsidRPr="00C14C60">
              <w:rPr>
                <w:rFonts w:cstheme="minorHAnsi"/>
              </w:rPr>
              <w:t xml:space="preserve"> na stałe przypisanego do programu studiów przedmiotu fakultatywnego w języku angielskim </w:t>
            </w:r>
            <w:proofErr w:type="spellStart"/>
            <w:r w:rsidR="00984208" w:rsidRPr="00C14C60">
              <w:rPr>
                <w:rFonts w:cstheme="minorHAnsi"/>
              </w:rPr>
              <w:t>Sexual</w:t>
            </w:r>
            <w:proofErr w:type="spellEnd"/>
            <w:r w:rsidR="00984208" w:rsidRPr="00C14C60">
              <w:rPr>
                <w:rFonts w:cstheme="minorHAnsi"/>
              </w:rPr>
              <w:t xml:space="preserve"> </w:t>
            </w:r>
            <w:proofErr w:type="spellStart"/>
            <w:r w:rsidR="00984208" w:rsidRPr="00C14C60">
              <w:rPr>
                <w:rFonts w:cstheme="minorHAnsi"/>
              </w:rPr>
              <w:t>abuse</w:t>
            </w:r>
            <w:proofErr w:type="spellEnd"/>
            <w:r w:rsidR="00984208" w:rsidRPr="00C14C60">
              <w:rPr>
                <w:rFonts w:cstheme="minorHAnsi"/>
              </w:rPr>
              <w:t xml:space="preserve"> </w:t>
            </w:r>
            <w:proofErr w:type="spellStart"/>
            <w:r w:rsidR="00984208" w:rsidRPr="00C14C60">
              <w:rPr>
                <w:rFonts w:cstheme="minorHAnsi"/>
              </w:rPr>
              <w:t>amongs</w:t>
            </w:r>
            <w:proofErr w:type="spellEnd"/>
            <w:r w:rsidR="00984208" w:rsidRPr="00C14C60">
              <w:rPr>
                <w:rFonts w:cstheme="minorHAnsi"/>
              </w:rPr>
              <w:t xml:space="preserve"> </w:t>
            </w:r>
            <w:proofErr w:type="spellStart"/>
            <w:r w:rsidR="00984208" w:rsidRPr="00C14C60">
              <w:rPr>
                <w:rFonts w:cstheme="minorHAnsi"/>
              </w:rPr>
              <w:t>children</w:t>
            </w:r>
            <w:proofErr w:type="spellEnd"/>
            <w:r w:rsidR="00984208" w:rsidRPr="00C14C60">
              <w:rPr>
                <w:rFonts w:cstheme="minorHAnsi"/>
              </w:rPr>
              <w:t xml:space="preserve"> na przedmiot </w:t>
            </w:r>
            <w:proofErr w:type="spellStart"/>
            <w:r w:rsidR="00984208" w:rsidRPr="00C14C60">
              <w:rPr>
                <w:rFonts w:cstheme="minorHAnsi"/>
              </w:rPr>
              <w:t>Supporting</w:t>
            </w:r>
            <w:proofErr w:type="spellEnd"/>
            <w:r w:rsidR="00984208" w:rsidRPr="00C14C60">
              <w:rPr>
                <w:rFonts w:cstheme="minorHAnsi"/>
              </w:rPr>
              <w:t xml:space="preserve"> </w:t>
            </w:r>
            <w:proofErr w:type="spellStart"/>
            <w:r w:rsidR="00984208" w:rsidRPr="00C14C60">
              <w:rPr>
                <w:rFonts w:cstheme="minorHAnsi"/>
              </w:rPr>
              <w:t>Diverse</w:t>
            </w:r>
            <w:proofErr w:type="spellEnd"/>
            <w:r w:rsidR="00984208" w:rsidRPr="00C14C60">
              <w:rPr>
                <w:rFonts w:cstheme="minorHAnsi"/>
              </w:rPr>
              <w:t xml:space="preserve"> </w:t>
            </w:r>
            <w:proofErr w:type="spellStart"/>
            <w:r w:rsidR="00984208" w:rsidRPr="00C14C60">
              <w:rPr>
                <w:rFonts w:cstheme="minorHAnsi"/>
              </w:rPr>
              <w:t>Learners</w:t>
            </w:r>
            <w:proofErr w:type="spellEnd"/>
            <w:r w:rsidR="00984208" w:rsidRPr="00C14C60">
              <w:rPr>
                <w:rFonts w:cstheme="minorHAnsi"/>
              </w:rPr>
              <w:t xml:space="preserve"> in Inclusive </w:t>
            </w:r>
            <w:proofErr w:type="spellStart"/>
            <w:r w:rsidR="00984208" w:rsidRPr="00C14C60">
              <w:rPr>
                <w:rFonts w:cstheme="minorHAnsi"/>
              </w:rPr>
              <w:t>Education</w:t>
            </w:r>
            <w:proofErr w:type="spellEnd"/>
            <w:r w:rsidR="00984208" w:rsidRPr="00C14C60">
              <w:rPr>
                <w:rFonts w:cstheme="minorHAnsi"/>
              </w:rPr>
              <w:t xml:space="preserve"> </w:t>
            </w:r>
            <w:proofErr w:type="spellStart"/>
            <w:r w:rsidR="00984208" w:rsidRPr="00C14C60">
              <w:rPr>
                <w:rFonts w:cstheme="minorHAnsi"/>
              </w:rPr>
              <w:t>through</w:t>
            </w:r>
            <w:proofErr w:type="spellEnd"/>
            <w:r w:rsidR="00984208" w:rsidRPr="00C14C60">
              <w:rPr>
                <w:rFonts w:cstheme="minorHAnsi"/>
              </w:rPr>
              <w:t xml:space="preserve"> Universal Design for Learning </w:t>
            </w:r>
            <w:r w:rsidRPr="00C14C60">
              <w:rPr>
                <w:rFonts w:cstheme="minorHAnsi"/>
              </w:rPr>
              <w:t>–</w:t>
            </w:r>
            <w:r w:rsidR="00984208" w:rsidRPr="00C14C60">
              <w:rPr>
                <w:rFonts w:cstheme="minorHAnsi"/>
              </w:rPr>
              <w:t xml:space="preserve"> from </w:t>
            </w:r>
            <w:proofErr w:type="spellStart"/>
            <w:r w:rsidR="00984208" w:rsidRPr="00C14C60">
              <w:rPr>
                <w:rFonts w:cstheme="minorHAnsi"/>
              </w:rPr>
              <w:t>theory</w:t>
            </w:r>
            <w:proofErr w:type="spellEnd"/>
            <w:r w:rsidR="00984208" w:rsidRPr="00C14C60">
              <w:rPr>
                <w:rFonts w:cstheme="minorHAnsi"/>
              </w:rPr>
              <w:t xml:space="preserve"> to </w:t>
            </w:r>
            <w:proofErr w:type="spellStart"/>
            <w:r w:rsidR="00984208" w:rsidRPr="00C14C60">
              <w:rPr>
                <w:rFonts w:cstheme="minorHAnsi"/>
              </w:rPr>
              <w:t>practice</w:t>
            </w:r>
            <w:proofErr w:type="spellEnd"/>
            <w:r w:rsidRPr="00C14C60">
              <w:rPr>
                <w:rFonts w:cstheme="minorHAnsi"/>
              </w:rPr>
              <w:t>.</w:t>
            </w:r>
          </w:p>
          <w:p w14:paraId="01DDCE86" w14:textId="77777777" w:rsidR="00984208" w:rsidRPr="00C14C60" w:rsidRDefault="00984208" w:rsidP="00011B01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</w:rPr>
              <w:t>Uzasadnienie wprowadzenia zmian:</w:t>
            </w:r>
          </w:p>
          <w:p w14:paraId="354897DD" w14:textId="77777777" w:rsidR="00984208" w:rsidRPr="00C14C60" w:rsidRDefault="00984208" w:rsidP="00E13F9A">
            <w:pPr>
              <w:rPr>
                <w:rFonts w:cstheme="minorHAnsi"/>
              </w:rPr>
            </w:pPr>
            <w:r w:rsidRPr="00C14C60">
              <w:rPr>
                <w:rFonts w:cstheme="minorHAnsi"/>
              </w:rPr>
              <w:t>Ad. 1 i 2</w:t>
            </w:r>
          </w:p>
          <w:p w14:paraId="3CF6C112" w14:textId="77777777" w:rsidR="00984208" w:rsidRPr="00C14C60" w:rsidRDefault="00984208" w:rsidP="00E13F9A">
            <w:pPr>
              <w:spacing w:after="120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Po realizacji pierwszego cyklu studiów pięcioletnich na kierunku pedagogika specjalna nastąpiła weryfikacja programu studiów i ukazały się obszary zaniedbane. Nowe przedmioty odpowiadają na wyświetlone w ten sposób braki.</w:t>
            </w:r>
          </w:p>
          <w:p w14:paraId="61599A77" w14:textId="77777777" w:rsidR="00984208" w:rsidRPr="00C14C60" w:rsidRDefault="00984208" w:rsidP="00E13F9A">
            <w:pPr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Ad. 3 i 4</w:t>
            </w:r>
          </w:p>
          <w:p w14:paraId="4587B9A5" w14:textId="77777777" w:rsidR="00984208" w:rsidRPr="00C14C60" w:rsidRDefault="00984208" w:rsidP="00E13F9A">
            <w:pPr>
              <w:spacing w:after="120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Umożliwienie pozyskania godzin i punktów na brakujące przedmioty.</w:t>
            </w:r>
          </w:p>
          <w:p w14:paraId="02E9D6CC" w14:textId="77777777" w:rsidR="00984208" w:rsidRPr="00C14C60" w:rsidRDefault="00984208" w:rsidP="00E13F9A">
            <w:pPr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Ad. 5</w:t>
            </w:r>
          </w:p>
          <w:p w14:paraId="5FE1FA24" w14:textId="77777777" w:rsidR="00984208" w:rsidRPr="00C14C60" w:rsidRDefault="00984208" w:rsidP="00E13F9A">
            <w:pPr>
              <w:spacing w:after="120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Ewaluacja realizacji programu kształcenia uwypukliła błędną kolejność prowadzonych metodyk.</w:t>
            </w:r>
          </w:p>
          <w:p w14:paraId="7B463375" w14:textId="77777777" w:rsidR="00984208" w:rsidRPr="00C14C60" w:rsidRDefault="00984208" w:rsidP="00E13F9A">
            <w:pPr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Ad. 6.</w:t>
            </w:r>
          </w:p>
          <w:p w14:paraId="4F31146D" w14:textId="77777777" w:rsidR="00984208" w:rsidRPr="00C14C60" w:rsidRDefault="00984208" w:rsidP="00E13F9A">
            <w:pPr>
              <w:spacing w:after="120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Osoba zgłaszająca do realizacji ten (wysoce specjalistyczny) przedmiot nie jest już pracownikiem UG.</w:t>
            </w:r>
          </w:p>
          <w:p w14:paraId="652D6B44" w14:textId="0E107C74" w:rsidR="00ED33E9" w:rsidRPr="00C14C60" w:rsidRDefault="00ED33E9" w:rsidP="00ED33E9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  <w:b/>
                <w:bCs/>
              </w:rPr>
              <w:t>Instytut Pedagogiki (kwiecień 2025)</w:t>
            </w:r>
          </w:p>
          <w:p w14:paraId="7601951E" w14:textId="0B37C697" w:rsidR="00984208" w:rsidRPr="00D4603B" w:rsidRDefault="00984208" w:rsidP="00D4603B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Pedagogika specjalna, studia stacjonarne jednolite magisterskie dla cyklu 2025-2030 (od roku akademickiego 2025/26).</w:t>
            </w:r>
            <w:r w:rsidR="00E13F9A" w:rsidRPr="00C14C60">
              <w:rPr>
                <w:rFonts w:cstheme="minorHAnsi"/>
              </w:rPr>
              <w:t xml:space="preserve"> </w:t>
            </w:r>
            <w:r w:rsidRPr="00C14C60">
              <w:rPr>
                <w:rFonts w:cstheme="minorHAnsi"/>
              </w:rPr>
              <w:t>Przeprowadzona zmiana dotyczy</w:t>
            </w:r>
            <w:r w:rsidR="00D4603B">
              <w:rPr>
                <w:rFonts w:cstheme="minorHAnsi"/>
              </w:rPr>
              <w:t>ła</w:t>
            </w:r>
            <w:r w:rsidRPr="00C14C60">
              <w:rPr>
                <w:rFonts w:cstheme="minorHAnsi"/>
              </w:rPr>
              <w:t xml:space="preserve"> przekształcenia matrycy efektów </w:t>
            </w:r>
            <w:r w:rsidR="00D4603B">
              <w:rPr>
                <w:rFonts w:cstheme="minorHAnsi"/>
              </w:rPr>
              <w:t>uczenia się</w:t>
            </w:r>
            <w:r w:rsidRPr="00C14C60">
              <w:rPr>
                <w:rFonts w:cstheme="minorHAnsi"/>
              </w:rPr>
              <w:t xml:space="preserve"> dla kierunku Pedagogika Specjalna. </w:t>
            </w:r>
            <w:r w:rsidR="00D4603B">
              <w:rPr>
                <w:rFonts w:cstheme="minorHAnsi"/>
              </w:rPr>
              <w:t xml:space="preserve">Zmiana była konieczna z uwagi na </w:t>
            </w:r>
            <w:r w:rsidRPr="00C14C60">
              <w:rPr>
                <w:rFonts w:cstheme="minorHAnsi"/>
              </w:rPr>
              <w:t>najnowsz</w:t>
            </w:r>
            <w:r w:rsidR="00D4603B">
              <w:rPr>
                <w:rFonts w:cstheme="minorHAnsi"/>
              </w:rPr>
              <w:t>e</w:t>
            </w:r>
            <w:r w:rsidRPr="00C14C60">
              <w:rPr>
                <w:rFonts w:cstheme="minorHAnsi"/>
              </w:rPr>
              <w:t xml:space="preserve"> wytyczn</w:t>
            </w:r>
            <w:r w:rsidR="00D4603B">
              <w:rPr>
                <w:rFonts w:cstheme="minorHAnsi"/>
              </w:rPr>
              <w:t>e</w:t>
            </w:r>
            <w:r w:rsidRPr="00C14C60">
              <w:rPr>
                <w:rFonts w:cstheme="minorHAnsi"/>
              </w:rPr>
              <w:t xml:space="preserve"> Państwowej Komisji Akredytacyjnej</w:t>
            </w:r>
            <w:r w:rsidR="00D4603B">
              <w:rPr>
                <w:rFonts w:cstheme="minorHAnsi"/>
              </w:rPr>
              <w:t xml:space="preserve">, wskazujące na dosłowny zapis efektów zawartych w Rozporządzeniu </w:t>
            </w:r>
            <w:proofErr w:type="spellStart"/>
            <w:r w:rsidR="00D4603B">
              <w:rPr>
                <w:rFonts w:cstheme="minorHAnsi"/>
              </w:rPr>
              <w:t>MNiSW</w:t>
            </w:r>
            <w:proofErr w:type="spellEnd"/>
            <w:r w:rsidR="00D4603B">
              <w:rPr>
                <w:rFonts w:cstheme="minorHAnsi"/>
              </w:rPr>
              <w:t xml:space="preserve"> </w:t>
            </w:r>
            <w:r w:rsidR="00D4603B">
              <w:rPr>
                <w:rFonts w:cstheme="minorHAnsi"/>
              </w:rPr>
              <w:br/>
              <w:t>w sprawie</w:t>
            </w:r>
            <w:r w:rsidRPr="00C14C60">
              <w:rPr>
                <w:rFonts w:cstheme="minorHAnsi"/>
              </w:rPr>
              <w:t xml:space="preserve"> </w:t>
            </w:r>
            <w:r w:rsidR="00D4603B">
              <w:rPr>
                <w:rFonts w:cstheme="minorHAnsi"/>
              </w:rPr>
              <w:t>s</w:t>
            </w:r>
            <w:r w:rsidRPr="00C14C60">
              <w:rPr>
                <w:rFonts w:cstheme="minorHAnsi"/>
              </w:rPr>
              <w:t xml:space="preserve">tandardu </w:t>
            </w:r>
            <w:r w:rsidR="00D4603B">
              <w:rPr>
                <w:rFonts w:cstheme="minorHAnsi"/>
              </w:rPr>
              <w:t>k</w:t>
            </w:r>
            <w:r w:rsidRPr="00C14C60">
              <w:rPr>
                <w:rFonts w:cstheme="minorHAnsi"/>
              </w:rPr>
              <w:t xml:space="preserve">ształcenia </w:t>
            </w:r>
            <w:r w:rsidR="00D4603B">
              <w:rPr>
                <w:rFonts w:cstheme="minorHAnsi"/>
              </w:rPr>
              <w:t>przygotowującego do wykonywania zawodu n</w:t>
            </w:r>
            <w:r w:rsidRPr="00C14C60">
              <w:rPr>
                <w:rFonts w:cstheme="minorHAnsi"/>
              </w:rPr>
              <w:t>auczyciel</w:t>
            </w:r>
            <w:r w:rsidR="00D4603B">
              <w:rPr>
                <w:rFonts w:cstheme="minorHAnsi"/>
              </w:rPr>
              <w:t>a</w:t>
            </w:r>
            <w:r w:rsidRPr="00C14C60">
              <w:rPr>
                <w:rFonts w:cstheme="minorHAnsi"/>
              </w:rPr>
              <w:t xml:space="preserve"> (załącznik 3).</w:t>
            </w:r>
          </w:p>
          <w:p w14:paraId="725695C8" w14:textId="77777777" w:rsidR="00201A32" w:rsidRPr="00C14C60" w:rsidRDefault="00094B4D" w:rsidP="00273DAC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Politologii</w:t>
            </w:r>
          </w:p>
          <w:p w14:paraId="1FBAC25E" w14:textId="75CA52D0" w:rsidR="00201A32" w:rsidRPr="00C14C60" w:rsidRDefault="00201A32" w:rsidP="00A65DEE">
            <w:pPr>
              <w:pStyle w:val="Akapitzlist"/>
              <w:numPr>
                <w:ilvl w:val="0"/>
                <w:numId w:val="38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color w:val="000000" w:themeColor="text1"/>
              </w:rPr>
              <w:t>Politologia</w:t>
            </w:r>
            <w:r w:rsidR="00094B4D" w:rsidRPr="00C14C60">
              <w:rPr>
                <w:rFonts w:cstheme="minorHAnsi"/>
                <w:color w:val="000000" w:themeColor="text1"/>
              </w:rPr>
              <w:t xml:space="preserve"> I stopnia</w:t>
            </w:r>
            <w:r w:rsidR="00D4603B">
              <w:rPr>
                <w:rFonts w:cstheme="minorHAnsi"/>
                <w:color w:val="000000" w:themeColor="text1"/>
              </w:rPr>
              <w:t>:</w:t>
            </w:r>
            <w:r w:rsidR="00094B4D" w:rsidRPr="00C14C60">
              <w:rPr>
                <w:rFonts w:cstheme="minorHAnsi"/>
                <w:color w:val="000000" w:themeColor="text1"/>
              </w:rPr>
              <w:t xml:space="preserve"> </w:t>
            </w:r>
          </w:p>
          <w:p w14:paraId="4CEC5FED" w14:textId="0F8962B6" w:rsidR="00E13F9A" w:rsidRPr="00C14C60" w:rsidRDefault="00E13F9A" w:rsidP="00D4603B">
            <w:pPr>
              <w:pStyle w:val="Akapitzlist"/>
              <w:spacing w:before="120" w:after="120"/>
              <w:ind w:left="601" w:hanging="142"/>
              <w:jc w:val="both"/>
              <w:rPr>
                <w:rFonts w:cstheme="minorHAnsi"/>
                <w:color w:val="000000" w:themeColor="text1"/>
              </w:rPr>
            </w:pPr>
            <w:r w:rsidRPr="00C14C60">
              <w:rPr>
                <w:rFonts w:cstheme="minorHAnsi"/>
                <w:color w:val="000000" w:themeColor="text1"/>
              </w:rPr>
              <w:t xml:space="preserve">– </w:t>
            </w:r>
            <w:r w:rsidR="00D4603B">
              <w:rPr>
                <w:rFonts w:cstheme="minorHAnsi"/>
                <w:color w:val="000000" w:themeColor="text1"/>
              </w:rPr>
              <w:t>z</w:t>
            </w:r>
            <w:r w:rsidR="00201A32" w:rsidRPr="00C14C60">
              <w:rPr>
                <w:rFonts w:cstheme="minorHAnsi"/>
                <w:color w:val="000000" w:themeColor="text1"/>
              </w:rPr>
              <w:t xml:space="preserve">astąpienie </w:t>
            </w:r>
            <w:r w:rsidR="00094B4D" w:rsidRPr="00C14C60">
              <w:rPr>
                <w:rFonts w:cstheme="minorHAnsi"/>
                <w:color w:val="000000" w:themeColor="text1"/>
              </w:rPr>
              <w:t xml:space="preserve">słowa „specjalizacja” słowem „specjalność”. Zastąpienie w programie studiów słowa specjalizacja słowem specjalność wynikała z konieczności ujednolicenia terminologii stosowanej na obu stopniach kierunku politologia i konieczności dostosowania do specyfiki programu </w:t>
            </w:r>
            <w:proofErr w:type="spellStart"/>
            <w:r w:rsidR="00094B4D" w:rsidRPr="00C14C60">
              <w:rPr>
                <w:rFonts w:cstheme="minorHAnsi"/>
                <w:color w:val="000000" w:themeColor="text1"/>
              </w:rPr>
              <w:t>eUczelnia</w:t>
            </w:r>
            <w:proofErr w:type="spellEnd"/>
            <w:r w:rsidR="00094B4D" w:rsidRPr="00C14C60">
              <w:rPr>
                <w:rFonts w:cstheme="minorHAnsi"/>
                <w:color w:val="000000" w:themeColor="text1"/>
              </w:rPr>
              <w:t>.</w:t>
            </w:r>
          </w:p>
          <w:p w14:paraId="49111372" w14:textId="0ABE5AEA" w:rsidR="00E13F9A" w:rsidRPr="00C14C60" w:rsidRDefault="00E13F9A" w:rsidP="00D4603B">
            <w:pPr>
              <w:pStyle w:val="Akapitzlist"/>
              <w:spacing w:afterLines="60" w:after="144"/>
              <w:ind w:left="601" w:hanging="142"/>
              <w:jc w:val="both"/>
              <w:rPr>
                <w:rFonts w:cstheme="minorHAnsi"/>
                <w:color w:val="000000" w:themeColor="text1"/>
              </w:rPr>
            </w:pPr>
            <w:r w:rsidRPr="00C14C60">
              <w:rPr>
                <w:rFonts w:cstheme="minorHAnsi"/>
                <w:color w:val="000000" w:themeColor="text1"/>
              </w:rPr>
              <w:t>–</w:t>
            </w:r>
            <w:r w:rsidR="00140876">
              <w:rPr>
                <w:rFonts w:cstheme="minorHAnsi"/>
                <w:color w:val="000000" w:themeColor="text1"/>
              </w:rPr>
              <w:t xml:space="preserve"> z</w:t>
            </w:r>
            <w:r w:rsidR="00094B4D" w:rsidRPr="00C14C60">
              <w:rPr>
                <w:rFonts w:cstheme="minorHAnsi"/>
                <w:color w:val="000000" w:themeColor="text1"/>
              </w:rPr>
              <w:t xml:space="preserve">miana nazwy i </w:t>
            </w:r>
            <w:r w:rsidR="00140876">
              <w:rPr>
                <w:rFonts w:cstheme="minorHAnsi"/>
                <w:color w:val="000000" w:themeColor="text1"/>
              </w:rPr>
              <w:t>treści</w:t>
            </w:r>
            <w:r w:rsidR="00094B4D" w:rsidRPr="00C14C60">
              <w:rPr>
                <w:rFonts w:cstheme="minorHAnsi"/>
                <w:color w:val="000000" w:themeColor="text1"/>
              </w:rPr>
              <w:t xml:space="preserve"> przedmiotu z Socjologia polityki na Wprowadzenie do socjologii życia publicznego. Liczba godzin wykładu (30h) oraz punktów ECTS (3) pozostały bez zmian, przedmiot kończy się egzaminem a nie, jak dotąd, zaliczeniem z oceną. Zmiana </w:t>
            </w:r>
            <w:r w:rsidR="00140876">
              <w:rPr>
                <w:rFonts w:cstheme="minorHAnsi"/>
                <w:color w:val="000000" w:themeColor="text1"/>
              </w:rPr>
              <w:t xml:space="preserve">nastąpiła </w:t>
            </w:r>
            <w:r w:rsidR="00094B4D" w:rsidRPr="00C14C60">
              <w:rPr>
                <w:rFonts w:cstheme="minorHAnsi"/>
                <w:color w:val="000000" w:themeColor="text1"/>
              </w:rPr>
              <w:t xml:space="preserve">na wniosek prowadzącego przedmiot, który na </w:t>
            </w:r>
            <w:r w:rsidR="00094B4D" w:rsidRPr="00C14C60">
              <w:rPr>
                <w:rFonts w:cstheme="minorHAnsi"/>
                <w:color w:val="000000" w:themeColor="text1"/>
              </w:rPr>
              <w:lastRenderedPageBreak/>
              <w:t xml:space="preserve">podstawie obserwacji stwierdził, że treści Socjologii polityki są zbyt złożone dla studiujących w pierwszym semestrze studiów I stopnia. Zawartość przedmiotu Wprowadzenie do socjologii życia publicznego jest teraz bardziej dopasowana do młodych odbiorców. Zmiana </w:t>
            </w:r>
            <w:r w:rsidR="00140876">
              <w:rPr>
                <w:rFonts w:cstheme="minorHAnsi"/>
                <w:color w:val="000000" w:themeColor="text1"/>
              </w:rPr>
              <w:t xml:space="preserve">została </w:t>
            </w:r>
            <w:r w:rsidR="00094B4D" w:rsidRPr="00C14C60">
              <w:rPr>
                <w:rFonts w:cstheme="minorHAnsi"/>
                <w:color w:val="000000" w:themeColor="text1"/>
              </w:rPr>
              <w:t xml:space="preserve">dokonana na wszystkich trzech prowadzonych przez Instytut Politologii kierunkach studiów I stopnia, co pozwala na prowadzenie jednego wykładu dla politologii, dyplomacji i bezpieczeństwa narodowego. </w:t>
            </w:r>
          </w:p>
          <w:p w14:paraId="483F1FEF" w14:textId="7986E774" w:rsidR="00984208" w:rsidRPr="00C14C60" w:rsidRDefault="00E13F9A" w:rsidP="00D4603B">
            <w:pPr>
              <w:pStyle w:val="Akapitzlist"/>
              <w:spacing w:afterLines="60" w:after="144"/>
              <w:ind w:left="601" w:hanging="142"/>
              <w:jc w:val="both"/>
              <w:rPr>
                <w:rFonts w:cstheme="minorHAnsi"/>
                <w:color w:val="000000" w:themeColor="text1"/>
              </w:rPr>
            </w:pPr>
            <w:r w:rsidRPr="00C14C60">
              <w:rPr>
                <w:rFonts w:cstheme="minorHAnsi"/>
                <w:color w:val="000000" w:themeColor="text1"/>
              </w:rPr>
              <w:t xml:space="preserve">– </w:t>
            </w:r>
            <w:r w:rsidR="00140876">
              <w:rPr>
                <w:rFonts w:cstheme="minorHAnsi"/>
                <w:color w:val="000000" w:themeColor="text1"/>
              </w:rPr>
              <w:t>u</w:t>
            </w:r>
            <w:r w:rsidR="00094B4D" w:rsidRPr="00C14C60">
              <w:rPr>
                <w:rFonts w:cstheme="minorHAnsi"/>
                <w:color w:val="000000" w:themeColor="text1"/>
              </w:rPr>
              <w:t>aktualniono koncepcję kształcenia, przypisano kierunek do jednej dyscypliny (dotąd procentowo wskazywano także inne),</w:t>
            </w:r>
            <w:r w:rsidR="00094B4D" w:rsidRPr="00C14C60">
              <w:rPr>
                <w:rStyle w:val="apple-converted-space"/>
                <w:rFonts w:cstheme="minorHAnsi"/>
                <w:color w:val="000000" w:themeColor="text1"/>
              </w:rPr>
              <w:t> </w:t>
            </w:r>
            <w:r w:rsidR="00094B4D" w:rsidRPr="00C14C60">
              <w:rPr>
                <w:rFonts w:cstheme="minorHAnsi"/>
                <w:color w:val="000000" w:themeColor="text1"/>
                <w:bdr w:val="none" w:sz="0" w:space="0" w:color="auto" w:frame="1"/>
              </w:rPr>
              <w:t>podanie liczby godzin egzaminów</w:t>
            </w:r>
            <w:r w:rsidR="00094B4D" w:rsidRPr="00C14C60">
              <w:rPr>
                <w:rFonts w:cstheme="minorHAnsi"/>
                <w:color w:val="000000" w:themeColor="text1"/>
              </w:rPr>
              <w:t>, w tym i egzaminu dyplomowego, zweryfikowano zawartość efektów uczenia się (</w:t>
            </w:r>
            <w:r w:rsidR="00BA3EB9" w:rsidRPr="00C14C60">
              <w:rPr>
                <w:rFonts w:cstheme="minorHAnsi"/>
                <w:color w:val="000000" w:themeColor="text1"/>
              </w:rPr>
              <w:t>„</w:t>
            </w:r>
            <w:r w:rsidR="00094B4D" w:rsidRPr="00C14C60">
              <w:rPr>
                <w:rFonts w:cstheme="minorHAnsi"/>
                <w:color w:val="000000" w:themeColor="text1"/>
              </w:rPr>
              <w:t>wiedzę</w:t>
            </w:r>
            <w:r w:rsidR="00BA3EB9" w:rsidRPr="00C14C60">
              <w:rPr>
                <w:rFonts w:cstheme="minorHAnsi"/>
                <w:color w:val="000000" w:themeColor="text1"/>
              </w:rPr>
              <w:t>”</w:t>
            </w:r>
            <w:r w:rsidR="00094B4D" w:rsidRPr="00C14C60">
              <w:rPr>
                <w:rFonts w:cstheme="minorHAnsi"/>
                <w:color w:val="000000" w:themeColor="text1"/>
              </w:rPr>
              <w:t xml:space="preserve"> zastąpiono </w:t>
            </w:r>
            <w:r w:rsidR="00BA3EB9" w:rsidRPr="00C14C60">
              <w:rPr>
                <w:rFonts w:cstheme="minorHAnsi"/>
                <w:color w:val="000000" w:themeColor="text1"/>
              </w:rPr>
              <w:t>„</w:t>
            </w:r>
            <w:r w:rsidR="00094B4D" w:rsidRPr="00C14C60">
              <w:rPr>
                <w:rFonts w:cstheme="minorHAnsi"/>
                <w:color w:val="000000" w:themeColor="text1"/>
              </w:rPr>
              <w:t>zaawansowaną wiedzą</w:t>
            </w:r>
            <w:r w:rsidR="00BA3EB9" w:rsidRPr="00C14C60">
              <w:rPr>
                <w:rFonts w:cstheme="minorHAnsi"/>
                <w:color w:val="000000" w:themeColor="text1"/>
              </w:rPr>
              <w:t>”</w:t>
            </w:r>
            <w:r w:rsidR="00094B4D" w:rsidRPr="00C14C60">
              <w:rPr>
                <w:rFonts w:cstheme="minorHAnsi"/>
                <w:color w:val="000000" w:themeColor="text1"/>
              </w:rPr>
              <w:t>, zweryfikowano liczbę efektów przypisanych do przedmiotów</w:t>
            </w:r>
            <w:r w:rsidR="00140876">
              <w:rPr>
                <w:rFonts w:cstheme="minorHAnsi"/>
                <w:color w:val="000000" w:themeColor="text1"/>
              </w:rPr>
              <w:t>)</w:t>
            </w:r>
            <w:r w:rsidR="00094B4D" w:rsidRPr="00C14C60">
              <w:rPr>
                <w:rFonts w:cstheme="minorHAnsi"/>
                <w:color w:val="000000" w:themeColor="text1"/>
              </w:rPr>
              <w:t>.</w:t>
            </w:r>
          </w:p>
        </w:tc>
      </w:tr>
      <w:tr w:rsidR="0013108D" w:rsidRPr="00C14C60" w14:paraId="365E8B61" w14:textId="77777777" w:rsidTr="00641C8C">
        <w:trPr>
          <w:trHeight w:val="43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31F85" w14:textId="1FFA191A" w:rsidR="0013108D" w:rsidRPr="00C14C60" w:rsidRDefault="0013108D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2.3</w:t>
            </w:r>
            <w:r w:rsidR="00E712B9" w:rsidRPr="00C14C60">
              <w:rPr>
                <w:rFonts w:cstheme="minorHAnsi"/>
                <w:b/>
                <w:bCs/>
              </w:rPr>
              <w:t>.</w:t>
            </w:r>
            <w:r w:rsidRPr="00C14C60">
              <w:rPr>
                <w:rFonts w:cstheme="minorHAnsi"/>
                <w:b/>
                <w:bCs/>
              </w:rPr>
              <w:t xml:space="preserve"> </w:t>
            </w:r>
            <w:r w:rsidR="00067C5D" w:rsidRPr="00C14C60">
              <w:rPr>
                <w:rFonts w:cstheme="minorHAnsi"/>
                <w:b/>
                <w:bCs/>
              </w:rPr>
              <w:t>Działania związane z rozwojem kształcenia interdyscyplinarnego</w:t>
            </w:r>
            <w:r w:rsidR="00E22C30">
              <w:rPr>
                <w:rFonts w:cstheme="minorHAnsi"/>
                <w:b/>
                <w:bCs/>
              </w:rPr>
              <w:t>:</w:t>
            </w:r>
          </w:p>
          <w:p w14:paraId="734AB104" w14:textId="77777777" w:rsidR="0089056E" w:rsidRPr="00C14C60" w:rsidRDefault="0089056E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Filozofii</w:t>
            </w:r>
          </w:p>
          <w:p w14:paraId="02598DD7" w14:textId="72819659" w:rsidR="00BA3EB9" w:rsidRPr="00C14C60" w:rsidRDefault="00EC3371" w:rsidP="00A65DEE">
            <w:pPr>
              <w:pStyle w:val="Akapitzlist"/>
              <w:numPr>
                <w:ilvl w:val="0"/>
                <w:numId w:val="38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 ramach specjalności kulturowo-estetycznej i społeczno-etycznej studenci uczęszczają na zajęcia z</w:t>
            </w:r>
            <w:r w:rsidR="00BA3EB9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>dyscyplin pozafilozoficznych poszerzających wiedzę w zakresie danej specjalności, takich jak: Historia sztuki, Krytyka artystyczna (dla</w:t>
            </w:r>
            <w:r w:rsidR="00140876">
              <w:rPr>
                <w:rFonts w:cstheme="minorHAnsi"/>
              </w:rPr>
              <w:t xml:space="preserve"> specjalności</w:t>
            </w:r>
            <w:r w:rsidRPr="00C14C60">
              <w:rPr>
                <w:rFonts w:cstheme="minorHAnsi"/>
              </w:rPr>
              <w:t xml:space="preserve"> k</w:t>
            </w:r>
            <w:r w:rsidR="00140876">
              <w:rPr>
                <w:rFonts w:cstheme="minorHAnsi"/>
              </w:rPr>
              <w:t>ulturowo</w:t>
            </w:r>
            <w:r w:rsidRPr="00C14C60">
              <w:rPr>
                <w:rFonts w:cstheme="minorHAnsi"/>
              </w:rPr>
              <w:t>-e</w:t>
            </w:r>
            <w:r w:rsidR="00140876">
              <w:rPr>
                <w:rFonts w:cstheme="minorHAnsi"/>
              </w:rPr>
              <w:t>stetycznej</w:t>
            </w:r>
            <w:r w:rsidRPr="00C14C60">
              <w:rPr>
                <w:rFonts w:cstheme="minorHAnsi"/>
              </w:rPr>
              <w:t>), Elementy nauk politycznych (</w:t>
            </w:r>
            <w:r w:rsidR="00140876">
              <w:rPr>
                <w:rFonts w:cstheme="minorHAnsi"/>
              </w:rPr>
              <w:t xml:space="preserve">dla specjalności </w:t>
            </w:r>
            <w:r w:rsidRPr="00C14C60">
              <w:rPr>
                <w:rFonts w:cstheme="minorHAnsi"/>
              </w:rPr>
              <w:t>s</w:t>
            </w:r>
            <w:r w:rsidR="00140876">
              <w:rPr>
                <w:rFonts w:cstheme="minorHAnsi"/>
              </w:rPr>
              <w:t>połeczno</w:t>
            </w:r>
            <w:r w:rsidRPr="00C14C60">
              <w:rPr>
                <w:rFonts w:cstheme="minorHAnsi"/>
              </w:rPr>
              <w:t>-e</w:t>
            </w:r>
            <w:r w:rsidR="00140876">
              <w:rPr>
                <w:rFonts w:cstheme="minorHAnsi"/>
              </w:rPr>
              <w:t>tycznej</w:t>
            </w:r>
            <w:r w:rsidRPr="00C14C60">
              <w:rPr>
                <w:rFonts w:cstheme="minorHAnsi"/>
              </w:rPr>
              <w:t>).</w:t>
            </w:r>
          </w:p>
          <w:p w14:paraId="5025D924" w14:textId="29BA0D63" w:rsidR="00347287" w:rsidRPr="00C14C60" w:rsidRDefault="00140876" w:rsidP="00A65DEE">
            <w:pPr>
              <w:pStyle w:val="Akapitzlist"/>
              <w:numPr>
                <w:ilvl w:val="0"/>
                <w:numId w:val="38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47287" w:rsidRPr="00C14C60">
              <w:rPr>
                <w:rFonts w:cstheme="minorHAnsi"/>
              </w:rPr>
              <w:t>rzeprowadzon</w:t>
            </w:r>
            <w:r>
              <w:rPr>
                <w:rFonts w:cstheme="minorHAnsi"/>
              </w:rPr>
              <w:t>o</w:t>
            </w:r>
            <w:r w:rsidR="00347287" w:rsidRPr="00C14C60">
              <w:rPr>
                <w:rFonts w:cstheme="minorHAnsi"/>
              </w:rPr>
              <w:t xml:space="preserve"> warsztaty</w:t>
            </w:r>
            <w:r>
              <w:rPr>
                <w:rFonts w:cstheme="minorHAnsi"/>
              </w:rPr>
              <w:t xml:space="preserve"> pt.</w:t>
            </w:r>
            <w:r w:rsidR="00347287" w:rsidRPr="00C14C60">
              <w:rPr>
                <w:rFonts w:cstheme="minorHAnsi"/>
              </w:rPr>
              <w:t xml:space="preserve"> „Interdyscyplinarne dyskursy o sztuce” (dr hab. A. </w:t>
            </w:r>
            <w:proofErr w:type="spellStart"/>
            <w:r w:rsidR="00347287" w:rsidRPr="00C14C60">
              <w:rPr>
                <w:rFonts w:cstheme="minorHAnsi"/>
              </w:rPr>
              <w:t>Chęćka</w:t>
            </w:r>
            <w:proofErr w:type="spellEnd"/>
            <w:r w:rsidR="00347287" w:rsidRPr="00C14C60">
              <w:rPr>
                <w:rFonts w:cstheme="minorHAnsi"/>
              </w:rPr>
              <w:t xml:space="preserve">, prof. UG) </w:t>
            </w:r>
            <w:r>
              <w:rPr>
                <w:rFonts w:cstheme="minorHAnsi"/>
              </w:rPr>
              <w:br/>
            </w:r>
            <w:r w:rsidR="00347287" w:rsidRPr="00C14C60">
              <w:rPr>
                <w:rFonts w:cstheme="minorHAnsi"/>
              </w:rPr>
              <w:t xml:space="preserve">w ramach Indywidualnych Studiów </w:t>
            </w:r>
            <w:proofErr w:type="spellStart"/>
            <w:r w:rsidR="00347287" w:rsidRPr="00C14C60">
              <w:rPr>
                <w:rFonts w:cstheme="minorHAnsi"/>
              </w:rPr>
              <w:t>Międzydziedzinowych</w:t>
            </w:r>
            <w:proofErr w:type="spellEnd"/>
            <w:r w:rsidR="00347287" w:rsidRPr="00C14C60">
              <w:rPr>
                <w:rFonts w:cstheme="minorHAnsi"/>
              </w:rPr>
              <w:t xml:space="preserve"> na UG, zajęcia </w:t>
            </w:r>
            <w:r>
              <w:rPr>
                <w:rFonts w:cstheme="minorHAnsi"/>
              </w:rPr>
              <w:t xml:space="preserve">były prowadzone </w:t>
            </w:r>
            <w:r w:rsidR="00347287" w:rsidRPr="00C14C60">
              <w:rPr>
                <w:rFonts w:cstheme="minorHAnsi"/>
              </w:rPr>
              <w:t>dla uczestników programu ISM</w:t>
            </w:r>
          </w:p>
          <w:p w14:paraId="2D358BBF" w14:textId="1F522BD5" w:rsidR="0089056E" w:rsidRPr="00C14C60" w:rsidRDefault="0089056E" w:rsidP="00D7416B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</w:t>
            </w:r>
            <w:r w:rsidR="00140876">
              <w:rPr>
                <w:rFonts w:cstheme="minorHAnsi"/>
                <w:b/>
                <w:bCs/>
              </w:rPr>
              <w:t xml:space="preserve">nstytut </w:t>
            </w:r>
            <w:r w:rsidRPr="00C14C60">
              <w:rPr>
                <w:rFonts w:cstheme="minorHAnsi"/>
                <w:b/>
                <w:bCs/>
              </w:rPr>
              <w:t>G</w:t>
            </w:r>
            <w:r w:rsidR="00140876">
              <w:rPr>
                <w:rFonts w:cstheme="minorHAnsi"/>
                <w:b/>
                <w:bCs/>
              </w:rPr>
              <w:t xml:space="preserve">eografii </w:t>
            </w:r>
            <w:r w:rsidRPr="00C14C60">
              <w:rPr>
                <w:rFonts w:cstheme="minorHAnsi"/>
                <w:b/>
                <w:bCs/>
              </w:rPr>
              <w:t>S</w:t>
            </w:r>
            <w:r w:rsidR="00140876">
              <w:rPr>
                <w:rFonts w:cstheme="minorHAnsi"/>
                <w:b/>
                <w:bCs/>
              </w:rPr>
              <w:t>połeczno-</w:t>
            </w:r>
            <w:r w:rsidRPr="00C14C60">
              <w:rPr>
                <w:rFonts w:cstheme="minorHAnsi"/>
                <w:b/>
                <w:bCs/>
              </w:rPr>
              <w:t>E</w:t>
            </w:r>
            <w:r w:rsidR="00140876">
              <w:rPr>
                <w:rFonts w:cstheme="minorHAnsi"/>
                <w:b/>
                <w:bCs/>
              </w:rPr>
              <w:t xml:space="preserve">konomicznej i </w:t>
            </w:r>
            <w:r w:rsidRPr="00C14C60">
              <w:rPr>
                <w:rFonts w:cstheme="minorHAnsi"/>
                <w:b/>
                <w:bCs/>
              </w:rPr>
              <w:t>G</w:t>
            </w:r>
            <w:r w:rsidR="00140876">
              <w:rPr>
                <w:rFonts w:cstheme="minorHAnsi"/>
                <w:b/>
                <w:bCs/>
              </w:rPr>
              <w:t xml:space="preserve">ospodarki </w:t>
            </w:r>
            <w:r w:rsidRPr="00C14C60">
              <w:rPr>
                <w:rFonts w:cstheme="minorHAnsi"/>
                <w:b/>
                <w:bCs/>
              </w:rPr>
              <w:t>P</w:t>
            </w:r>
            <w:r w:rsidR="00140876">
              <w:rPr>
                <w:rFonts w:cstheme="minorHAnsi"/>
                <w:b/>
                <w:bCs/>
              </w:rPr>
              <w:t>rzestrzennej</w:t>
            </w:r>
          </w:p>
          <w:p w14:paraId="0D888FA7" w14:textId="77777777" w:rsidR="00347287" w:rsidRPr="00C14C60" w:rsidRDefault="0089056E" w:rsidP="00A65DEE">
            <w:pPr>
              <w:pStyle w:val="Akapitzlist"/>
              <w:numPr>
                <w:ilvl w:val="0"/>
                <w:numId w:val="39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Wprowadzenie przedmiotu Filozofia i logika na kierunku Gospodarka przestrzenna II stopnia, w celu kształtowania podstaw tworzenia myśli oraz wnioskowania logicznego, umiejętności myślenia systemowego i holistycznego, które przydaje się w pisaniu prac magisterskich oraz tworzeniu strategii rozwoju, co jest deklarowaną umiejętnością w sylwetce absolwenta kierunku.</w:t>
            </w:r>
          </w:p>
          <w:p w14:paraId="048E615F" w14:textId="3251B0D6" w:rsidR="0089056E" w:rsidRPr="00C14C60" w:rsidRDefault="0089056E" w:rsidP="00D7416B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</w:t>
            </w:r>
            <w:r w:rsidR="00140876">
              <w:rPr>
                <w:rFonts w:cstheme="minorHAnsi"/>
                <w:b/>
                <w:bCs/>
              </w:rPr>
              <w:t xml:space="preserve">nstytut </w:t>
            </w:r>
            <w:r w:rsidRPr="00C14C60">
              <w:rPr>
                <w:rFonts w:cstheme="minorHAnsi"/>
                <w:b/>
                <w:bCs/>
              </w:rPr>
              <w:t>M</w:t>
            </w:r>
            <w:r w:rsidR="00140876">
              <w:rPr>
                <w:rFonts w:cstheme="minorHAnsi"/>
                <w:b/>
                <w:bCs/>
              </w:rPr>
              <w:t xml:space="preserve">ediów </w:t>
            </w:r>
            <w:r w:rsidRPr="00C14C60">
              <w:rPr>
                <w:rFonts w:cstheme="minorHAnsi"/>
                <w:b/>
                <w:bCs/>
              </w:rPr>
              <w:t>D</w:t>
            </w:r>
            <w:r w:rsidR="00140876">
              <w:rPr>
                <w:rFonts w:cstheme="minorHAnsi"/>
                <w:b/>
                <w:bCs/>
              </w:rPr>
              <w:t xml:space="preserve">ziennikarstwa i </w:t>
            </w:r>
            <w:r w:rsidRPr="00C14C60">
              <w:rPr>
                <w:rFonts w:cstheme="minorHAnsi"/>
                <w:b/>
                <w:bCs/>
              </w:rPr>
              <w:t>K</w:t>
            </w:r>
            <w:r w:rsidR="00140876">
              <w:rPr>
                <w:rFonts w:cstheme="minorHAnsi"/>
                <w:b/>
                <w:bCs/>
              </w:rPr>
              <w:t xml:space="preserve">omunikacji </w:t>
            </w:r>
            <w:r w:rsidRPr="00C14C60">
              <w:rPr>
                <w:rFonts w:cstheme="minorHAnsi"/>
                <w:b/>
                <w:bCs/>
              </w:rPr>
              <w:t>S</w:t>
            </w:r>
            <w:r w:rsidR="00140876">
              <w:rPr>
                <w:rFonts w:cstheme="minorHAnsi"/>
                <w:b/>
                <w:bCs/>
              </w:rPr>
              <w:t>połecznej</w:t>
            </w:r>
          </w:p>
          <w:p w14:paraId="65F9B9C7" w14:textId="3A020028" w:rsidR="00BA3EB9" w:rsidRPr="00C14C60" w:rsidRDefault="00140876" w:rsidP="00A65DEE">
            <w:pPr>
              <w:pStyle w:val="Akapitzlist"/>
              <w:numPr>
                <w:ilvl w:val="0"/>
                <w:numId w:val="39"/>
              </w:numPr>
              <w:spacing w:beforeLines="60" w:before="144" w:afterLines="60" w:after="144"/>
              <w:ind w:left="460" w:hanging="284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Ki</w:t>
            </w:r>
            <w:r w:rsidR="0089056E" w:rsidRPr="00C14C60">
              <w:rPr>
                <w:rFonts w:cstheme="minorHAnsi"/>
              </w:rPr>
              <w:t>erunek dziennikarstwo i komunikacja społeczna realizuje programy odpowiadające zainteresowaniom studentów oraz podkreśla interdyscyplinarny charakter kształcenia poprzez udział w</w:t>
            </w:r>
            <w:r w:rsidR="00BA3EB9" w:rsidRPr="00C14C60">
              <w:rPr>
                <w:rFonts w:cstheme="minorHAnsi"/>
              </w:rPr>
              <w:t> </w:t>
            </w:r>
            <w:r w:rsidR="0089056E" w:rsidRPr="00C14C60">
              <w:rPr>
                <w:rFonts w:cstheme="minorHAnsi"/>
              </w:rPr>
              <w:t xml:space="preserve">Indywidualnych Studiach </w:t>
            </w:r>
            <w:proofErr w:type="spellStart"/>
            <w:r w:rsidR="0089056E" w:rsidRPr="00C14C60">
              <w:rPr>
                <w:rFonts w:cstheme="minorHAnsi"/>
              </w:rPr>
              <w:t>Międzydziedzinowych</w:t>
            </w:r>
            <w:proofErr w:type="spellEnd"/>
            <w:r w:rsidR="0089056E" w:rsidRPr="00C14C60">
              <w:rPr>
                <w:rFonts w:cstheme="minorHAnsi"/>
              </w:rPr>
              <w:t>. Umożliwia to studentom łączenie różnych obszarów wiedzy i</w:t>
            </w:r>
            <w:r w:rsidR="00BA3EB9" w:rsidRPr="00C14C60">
              <w:rPr>
                <w:rFonts w:cstheme="minorHAnsi"/>
              </w:rPr>
              <w:t> </w:t>
            </w:r>
            <w:r w:rsidR="0089056E" w:rsidRPr="00C14C60">
              <w:rPr>
                <w:rFonts w:cstheme="minorHAnsi"/>
              </w:rPr>
              <w:t>rozwijanie kompetencji w ramach spersonalizowanych ścieżek edukacyjnych.</w:t>
            </w:r>
          </w:p>
          <w:p w14:paraId="1552EB11" w14:textId="77777777" w:rsidR="005B6596" w:rsidRPr="00C14C60" w:rsidRDefault="005B6596" w:rsidP="00D7416B">
            <w:pPr>
              <w:pStyle w:val="NormalnyWeb"/>
              <w:spacing w:beforeLines="60" w:before="144" w:beforeAutospacing="0" w:afterLines="60" w:after="144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Instytut Psychologii</w:t>
            </w:r>
          </w:p>
          <w:p w14:paraId="0F5F97F8" w14:textId="58A1BAA8" w:rsidR="005B6596" w:rsidRPr="00C14C60" w:rsidRDefault="005B6596" w:rsidP="00A65DEE">
            <w:pPr>
              <w:pStyle w:val="NormalnyWeb"/>
              <w:numPr>
                <w:ilvl w:val="0"/>
                <w:numId w:val="39"/>
              </w:numPr>
              <w:spacing w:beforeLines="60" w:before="144" w:beforeAutospacing="0" w:afterLines="60" w:after="144" w:afterAutospacing="0"/>
              <w:ind w:left="458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sz w:val="22"/>
                <w:szCs w:val="22"/>
              </w:rPr>
              <w:t>Specjalności prowadzone na kierunku psychologia (</w:t>
            </w:r>
            <w:proofErr w:type="spellStart"/>
            <w:r w:rsidRPr="00C14C60">
              <w:rPr>
                <w:rFonts w:asciiTheme="minorHAnsi" w:hAnsiTheme="minorHAnsi" w:cstheme="minorHAnsi"/>
                <w:sz w:val="22"/>
                <w:szCs w:val="22"/>
              </w:rPr>
              <w:t>neurobiopsychologia</w:t>
            </w:r>
            <w:proofErr w:type="spellEnd"/>
            <w:r w:rsidRPr="00C14C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14C60">
              <w:rPr>
                <w:rFonts w:asciiTheme="minorHAnsi" w:hAnsiTheme="minorHAnsi" w:cstheme="minorHAnsi"/>
                <w:sz w:val="22"/>
                <w:szCs w:val="22"/>
              </w:rPr>
              <w:t>psychoseksuologia</w:t>
            </w:r>
            <w:proofErr w:type="spellEnd"/>
            <w:r w:rsidRPr="00C14C60">
              <w:rPr>
                <w:rFonts w:asciiTheme="minorHAnsi" w:hAnsiTheme="minorHAnsi" w:cstheme="minorHAnsi"/>
                <w:sz w:val="22"/>
                <w:szCs w:val="22"/>
              </w:rPr>
              <w:t xml:space="preserve">, psychologia pracy i biznesu), a także niektóre z przedmiotów do wyboru dla studentów IV i V roku w ramach wybranych ścieżek specjalizacyjnych mają charakter interdyscyplinarny, bowiem podejmowana jest współpraca </w:t>
            </w:r>
            <w:r w:rsidR="00E22C3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14C60">
              <w:rPr>
                <w:rFonts w:asciiTheme="minorHAnsi" w:hAnsiTheme="minorHAnsi" w:cstheme="minorHAnsi"/>
                <w:sz w:val="22"/>
                <w:szCs w:val="22"/>
              </w:rPr>
              <w:t>z lekarzami, biologami, prawnikami, pedagogami.</w:t>
            </w:r>
          </w:p>
          <w:p w14:paraId="3074F4A5" w14:textId="489FA6F7" w:rsidR="004D16E6" w:rsidRPr="00C14C60" w:rsidRDefault="004D16E6" w:rsidP="00D7416B">
            <w:pPr>
              <w:pStyle w:val="NormalnyWeb"/>
              <w:spacing w:beforeLines="60" w:before="144" w:beforeAutospacing="0" w:afterLines="60" w:after="144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Instytut Socjologii</w:t>
            </w:r>
          </w:p>
          <w:p w14:paraId="55965B0B" w14:textId="77777777" w:rsidR="00BA5216" w:rsidRPr="00C14C60" w:rsidRDefault="004D16E6" w:rsidP="00A65DEE">
            <w:pPr>
              <w:pStyle w:val="Akapitzlist"/>
              <w:numPr>
                <w:ilvl w:val="0"/>
                <w:numId w:val="39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Ścisła współpraca kadry dydaktycznej z Instytutem Pedagogiki na kierunku „Praca socjalna”, współtworzenie programu i realizowanie zajęć dydaktycznych (zaprojektowanych specjalnie dla tego kierunku), które mają cechy interdyscyplinarności.  </w:t>
            </w:r>
          </w:p>
          <w:p w14:paraId="45343D3B" w14:textId="77777777" w:rsidR="00BA5216" w:rsidRPr="00C14C60" w:rsidRDefault="004D16E6" w:rsidP="00A65DEE">
            <w:pPr>
              <w:pStyle w:val="Akapitzlist"/>
              <w:numPr>
                <w:ilvl w:val="0"/>
                <w:numId w:val="39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Współpraca kadry dydaktycznej z Centrum Zrównoważonego Rozwoju UG, włączanie studentów w</w:t>
            </w:r>
            <w:r w:rsidR="00BA3EB9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 xml:space="preserve">działania Centrum. </w:t>
            </w:r>
          </w:p>
          <w:p w14:paraId="6CDAA0B8" w14:textId="17D5FD28" w:rsidR="00BA5216" w:rsidRPr="00C14C60" w:rsidRDefault="004D16E6" w:rsidP="00A65DEE">
            <w:pPr>
              <w:pStyle w:val="Akapitzlist"/>
              <w:numPr>
                <w:ilvl w:val="0"/>
                <w:numId w:val="39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Wprowadzenie do programu studiów przedmiotów interdyscyplinarnych, przede wszystkim zajęć fakultatywnych (także niektóre dla studentów Erasmus): </w:t>
            </w:r>
            <w:proofErr w:type="spellStart"/>
            <w:r w:rsidRPr="00C14C60">
              <w:rPr>
                <w:rFonts w:cstheme="minorHAnsi"/>
              </w:rPr>
              <w:t>Culture</w:t>
            </w:r>
            <w:proofErr w:type="spellEnd"/>
            <w:r w:rsidRPr="00C14C60">
              <w:rPr>
                <w:rFonts w:cstheme="minorHAnsi"/>
              </w:rPr>
              <w:t xml:space="preserve"> and </w:t>
            </w:r>
            <w:proofErr w:type="spellStart"/>
            <w:r w:rsidRPr="00C14C60">
              <w:rPr>
                <w:rFonts w:cstheme="minorHAnsi"/>
              </w:rPr>
              <w:t>Positive</w:t>
            </w:r>
            <w:proofErr w:type="spellEnd"/>
            <w:r w:rsidRPr="00C14C60">
              <w:rPr>
                <w:rFonts w:cstheme="minorHAnsi"/>
              </w:rPr>
              <w:t xml:space="preserve"> </w:t>
            </w:r>
            <w:proofErr w:type="spellStart"/>
            <w:r w:rsidRPr="00C14C60">
              <w:rPr>
                <w:rFonts w:cstheme="minorHAnsi"/>
              </w:rPr>
              <w:t>Psychology</w:t>
            </w:r>
            <w:proofErr w:type="spellEnd"/>
            <w:r w:rsidRPr="00C14C60">
              <w:rPr>
                <w:rFonts w:cstheme="minorHAnsi"/>
              </w:rPr>
              <w:t xml:space="preserve"> (B. Dowgiałło), The </w:t>
            </w:r>
            <w:proofErr w:type="spellStart"/>
            <w:r w:rsidRPr="00C14C60">
              <w:rPr>
                <w:rFonts w:cstheme="minorHAnsi"/>
              </w:rPr>
              <w:t>Basiscs</w:t>
            </w:r>
            <w:proofErr w:type="spellEnd"/>
            <w:r w:rsidRPr="00C14C60">
              <w:rPr>
                <w:rFonts w:cstheme="minorHAnsi"/>
              </w:rPr>
              <w:t xml:space="preserve"> of R Programming (M. Brosz), Action </w:t>
            </w:r>
            <w:proofErr w:type="spellStart"/>
            <w:r w:rsidRPr="00C14C60">
              <w:rPr>
                <w:rFonts w:cstheme="minorHAnsi"/>
              </w:rPr>
              <w:t>Research</w:t>
            </w:r>
            <w:proofErr w:type="spellEnd"/>
            <w:r w:rsidRPr="00C14C60">
              <w:rPr>
                <w:rFonts w:cstheme="minorHAnsi"/>
              </w:rPr>
              <w:t xml:space="preserve"> (K. </w:t>
            </w:r>
            <w:proofErr w:type="spellStart"/>
            <w:r w:rsidRPr="00C14C60">
              <w:rPr>
                <w:rFonts w:cstheme="minorHAnsi"/>
              </w:rPr>
              <w:t>Ciechorska</w:t>
            </w:r>
            <w:proofErr w:type="spellEnd"/>
            <w:r w:rsidRPr="00C14C60">
              <w:rPr>
                <w:rFonts w:cstheme="minorHAnsi"/>
              </w:rPr>
              <w:t xml:space="preserve">-Kulesza), Współczesne koncepcje kultury (K. Stachura), The </w:t>
            </w:r>
            <w:proofErr w:type="spellStart"/>
            <w:r w:rsidRPr="00C14C60">
              <w:rPr>
                <w:rFonts w:cstheme="minorHAnsi"/>
              </w:rPr>
              <w:t>Anthropology</w:t>
            </w:r>
            <w:proofErr w:type="spellEnd"/>
            <w:r w:rsidRPr="00C14C60">
              <w:rPr>
                <w:rFonts w:cstheme="minorHAnsi"/>
              </w:rPr>
              <w:t xml:space="preserve"> of </w:t>
            </w:r>
            <w:proofErr w:type="spellStart"/>
            <w:r w:rsidRPr="00C14C60">
              <w:rPr>
                <w:rFonts w:cstheme="minorHAnsi"/>
              </w:rPr>
              <w:t>Religion</w:t>
            </w:r>
            <w:proofErr w:type="spellEnd"/>
            <w:r w:rsidRPr="00C14C60">
              <w:rPr>
                <w:rFonts w:cstheme="minorHAnsi"/>
              </w:rPr>
              <w:t xml:space="preserve"> and </w:t>
            </w:r>
            <w:proofErr w:type="spellStart"/>
            <w:r w:rsidRPr="00C14C60">
              <w:rPr>
                <w:rFonts w:cstheme="minorHAnsi"/>
              </w:rPr>
              <w:t>Supranatural</w:t>
            </w:r>
            <w:proofErr w:type="spellEnd"/>
            <w:r w:rsidRPr="00C14C60">
              <w:rPr>
                <w:rFonts w:cstheme="minorHAnsi"/>
              </w:rPr>
              <w:t xml:space="preserve"> Creatures: Voodoo, Magic, and </w:t>
            </w:r>
            <w:proofErr w:type="spellStart"/>
            <w:r w:rsidRPr="00C14C60">
              <w:rPr>
                <w:rFonts w:cstheme="minorHAnsi"/>
              </w:rPr>
              <w:t>Vampires</w:t>
            </w:r>
            <w:proofErr w:type="spellEnd"/>
            <w:r w:rsidRPr="00C14C60">
              <w:rPr>
                <w:rFonts w:cstheme="minorHAnsi"/>
              </w:rPr>
              <w:t xml:space="preserve"> (M. </w:t>
            </w:r>
            <w:proofErr w:type="spellStart"/>
            <w:r w:rsidRPr="00C14C60">
              <w:rPr>
                <w:rFonts w:cstheme="minorHAnsi"/>
              </w:rPr>
              <w:t>Finkielsztein</w:t>
            </w:r>
            <w:proofErr w:type="spellEnd"/>
            <w:r w:rsidRPr="00C14C60">
              <w:rPr>
                <w:rFonts w:cstheme="minorHAnsi"/>
              </w:rPr>
              <w:t>), Badania społeczne nad jedzeniem (A. Bachórz), Socjologia relacji międzygatunkowych (M. Gajewska), Społeczeństwo polskie wobec globalnych problemów społecznych i</w:t>
            </w:r>
            <w:r w:rsidR="00B35EB2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 xml:space="preserve">ekologicznych (P. </w:t>
            </w:r>
            <w:proofErr w:type="spellStart"/>
            <w:r w:rsidRPr="00C14C60">
              <w:rPr>
                <w:rFonts w:cstheme="minorHAnsi"/>
              </w:rPr>
              <w:t>Pawliszak</w:t>
            </w:r>
            <w:proofErr w:type="spellEnd"/>
            <w:r w:rsidRPr="00C14C60">
              <w:rPr>
                <w:rFonts w:cstheme="minorHAnsi"/>
              </w:rPr>
              <w:t xml:space="preserve">), Mężczyźni i męskość w badaniach społecznych (A. </w:t>
            </w:r>
            <w:proofErr w:type="spellStart"/>
            <w:r w:rsidRPr="00C14C60">
              <w:rPr>
                <w:rFonts w:cstheme="minorHAnsi"/>
              </w:rPr>
              <w:t>Kłonkowska</w:t>
            </w:r>
            <w:proofErr w:type="spellEnd"/>
            <w:r w:rsidRPr="00C14C60">
              <w:rPr>
                <w:rFonts w:cstheme="minorHAnsi"/>
              </w:rPr>
              <w:t xml:space="preserve">), Życie społeczne w przysłowiach i aforyzmach (W. Zieliński), Migration and </w:t>
            </w:r>
            <w:proofErr w:type="spellStart"/>
            <w:r w:rsidRPr="00C14C60">
              <w:rPr>
                <w:rFonts w:cstheme="minorHAnsi"/>
              </w:rPr>
              <w:t>Health</w:t>
            </w:r>
            <w:proofErr w:type="spellEnd"/>
            <w:r w:rsidRPr="00C14C60">
              <w:rPr>
                <w:rFonts w:cstheme="minorHAnsi"/>
              </w:rPr>
              <w:t xml:space="preserve"> (E. Czapka), Społeczno-kulturowe wymiary mobilności i transportu (J. Mianowski), Power, </w:t>
            </w:r>
            <w:proofErr w:type="spellStart"/>
            <w:r w:rsidRPr="00C14C60">
              <w:rPr>
                <w:rFonts w:cstheme="minorHAnsi"/>
              </w:rPr>
              <w:t>change</w:t>
            </w:r>
            <w:proofErr w:type="spellEnd"/>
            <w:r w:rsidRPr="00C14C60">
              <w:rPr>
                <w:rFonts w:cstheme="minorHAnsi"/>
              </w:rPr>
              <w:t xml:space="preserve">, and </w:t>
            </w:r>
            <w:proofErr w:type="spellStart"/>
            <w:r w:rsidRPr="00C14C60">
              <w:rPr>
                <w:rFonts w:cstheme="minorHAnsi"/>
              </w:rPr>
              <w:t>communitation</w:t>
            </w:r>
            <w:proofErr w:type="spellEnd"/>
            <w:r w:rsidRPr="00C14C60">
              <w:rPr>
                <w:rFonts w:cstheme="minorHAnsi"/>
              </w:rPr>
              <w:t xml:space="preserve"> (M.</w:t>
            </w:r>
            <w:r w:rsidR="00B35EB2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 xml:space="preserve">Kaczmarczyk), Love, </w:t>
            </w:r>
            <w:proofErr w:type="spellStart"/>
            <w:r w:rsidRPr="00C14C60">
              <w:rPr>
                <w:rFonts w:cstheme="minorHAnsi"/>
              </w:rPr>
              <w:t>relationships</w:t>
            </w:r>
            <w:proofErr w:type="spellEnd"/>
            <w:r w:rsidRPr="00C14C60">
              <w:rPr>
                <w:rFonts w:cstheme="minorHAnsi"/>
              </w:rPr>
              <w:t xml:space="preserve"> and </w:t>
            </w:r>
            <w:proofErr w:type="spellStart"/>
            <w:r w:rsidRPr="00C14C60">
              <w:rPr>
                <w:rFonts w:cstheme="minorHAnsi"/>
              </w:rPr>
              <w:t>masculinity</w:t>
            </w:r>
            <w:proofErr w:type="spellEnd"/>
            <w:r w:rsidRPr="00C14C60">
              <w:rPr>
                <w:rFonts w:cstheme="minorHAnsi"/>
              </w:rPr>
              <w:t xml:space="preserve"> in </w:t>
            </w:r>
            <w:proofErr w:type="spellStart"/>
            <w:r w:rsidRPr="00C14C60">
              <w:rPr>
                <w:rFonts w:cstheme="minorHAnsi"/>
              </w:rPr>
              <w:t>African</w:t>
            </w:r>
            <w:proofErr w:type="spellEnd"/>
            <w:r w:rsidRPr="00C14C60">
              <w:rPr>
                <w:rFonts w:cstheme="minorHAnsi"/>
              </w:rPr>
              <w:t xml:space="preserve"> </w:t>
            </w:r>
            <w:proofErr w:type="spellStart"/>
            <w:r w:rsidRPr="00C14C60">
              <w:rPr>
                <w:rFonts w:cstheme="minorHAnsi"/>
              </w:rPr>
              <w:t>migrations</w:t>
            </w:r>
            <w:proofErr w:type="spellEnd"/>
            <w:r w:rsidRPr="00C14C60">
              <w:rPr>
                <w:rFonts w:cstheme="minorHAnsi"/>
              </w:rPr>
              <w:t xml:space="preserve"> (M. Brzezińska), Socjotechnika w świecie reklamy (J. Załęcki). Zycie społeczne na rysunkach i fotografii (W. Zieliński), Science in </w:t>
            </w:r>
            <w:proofErr w:type="spellStart"/>
            <w:r w:rsidRPr="00C14C60">
              <w:rPr>
                <w:rFonts w:cstheme="minorHAnsi"/>
              </w:rPr>
              <w:t>time</w:t>
            </w:r>
            <w:proofErr w:type="spellEnd"/>
            <w:r w:rsidRPr="00C14C60">
              <w:rPr>
                <w:rFonts w:cstheme="minorHAnsi"/>
              </w:rPr>
              <w:t xml:space="preserve"> of</w:t>
            </w:r>
            <w:r w:rsidR="00B35EB2" w:rsidRPr="00C14C60">
              <w:rPr>
                <w:rFonts w:cstheme="minorHAnsi"/>
              </w:rPr>
              <w:t> </w:t>
            </w:r>
            <w:proofErr w:type="spellStart"/>
            <w:r w:rsidRPr="00C14C60">
              <w:rPr>
                <w:rFonts w:cstheme="minorHAnsi"/>
              </w:rPr>
              <w:t>turmoil</w:t>
            </w:r>
            <w:proofErr w:type="spellEnd"/>
            <w:r w:rsidRPr="00C14C60">
              <w:rPr>
                <w:rFonts w:cstheme="minorHAnsi"/>
              </w:rPr>
              <w:t xml:space="preserve"> (Ł. </w:t>
            </w:r>
            <w:proofErr w:type="spellStart"/>
            <w:r w:rsidRPr="00C14C60">
              <w:rPr>
                <w:rFonts w:cstheme="minorHAnsi"/>
              </w:rPr>
              <w:t>Remisiewicz</w:t>
            </w:r>
            <w:proofErr w:type="spellEnd"/>
            <w:r w:rsidRPr="00C14C60">
              <w:rPr>
                <w:rFonts w:cstheme="minorHAnsi"/>
              </w:rPr>
              <w:t xml:space="preserve">). </w:t>
            </w:r>
          </w:p>
          <w:p w14:paraId="7868B910" w14:textId="77777777" w:rsidR="00BA5216" w:rsidRPr="00C14C60" w:rsidRDefault="004D16E6" w:rsidP="00A65DEE">
            <w:pPr>
              <w:pStyle w:val="Akapitzlist"/>
              <w:numPr>
                <w:ilvl w:val="0"/>
                <w:numId w:val="39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lastRenderedPageBreak/>
              <w:t xml:space="preserve">Interdyscyplinarne wizyty studyjne i spotkania w ramach programu studiów, a także dodatkowe inicjatywy kształceniowe dla studentów socjologii i innych kierunków (np. pracy socjalnej, m.in. K. </w:t>
            </w:r>
            <w:proofErr w:type="spellStart"/>
            <w:r w:rsidRPr="00C14C60">
              <w:rPr>
                <w:rFonts w:cstheme="minorHAnsi"/>
              </w:rPr>
              <w:t>Ciechorska</w:t>
            </w:r>
            <w:proofErr w:type="spellEnd"/>
            <w:r w:rsidRPr="00C14C60">
              <w:rPr>
                <w:rFonts w:cstheme="minorHAnsi"/>
              </w:rPr>
              <w:t>-Kulesza).</w:t>
            </w:r>
          </w:p>
          <w:p w14:paraId="3F031C86" w14:textId="77777777" w:rsidR="00BA5216" w:rsidRPr="00C14C60" w:rsidRDefault="004D16E6" w:rsidP="00A65DEE">
            <w:pPr>
              <w:pStyle w:val="Akapitzlist"/>
              <w:numPr>
                <w:ilvl w:val="0"/>
                <w:numId w:val="39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Współtworzenie interdyscyplinarnego cyklu wykładów ogólnouczelnianych </w:t>
            </w:r>
            <w:proofErr w:type="spellStart"/>
            <w:r w:rsidRPr="00C14C60">
              <w:rPr>
                <w:rFonts w:cstheme="minorHAnsi"/>
              </w:rPr>
              <w:t>kaszubologicznych</w:t>
            </w:r>
            <w:proofErr w:type="spellEnd"/>
            <w:r w:rsidRPr="00C14C60">
              <w:rPr>
                <w:rFonts w:cstheme="minorHAnsi"/>
              </w:rPr>
              <w:t xml:space="preserve"> „Kaszubi: białe plamy, czarne podniebienie i różowe okular. W kręgu stereotypów i wyobrażeń” (Wydział Filologiczny) (C. </w:t>
            </w:r>
            <w:proofErr w:type="spellStart"/>
            <w:r w:rsidRPr="00C14C60">
              <w:rPr>
                <w:rFonts w:cstheme="minorHAnsi"/>
              </w:rPr>
              <w:t>Obracht-Prondzyński</w:t>
            </w:r>
            <w:proofErr w:type="spellEnd"/>
            <w:r w:rsidRPr="00C14C60">
              <w:rPr>
                <w:rFonts w:cstheme="minorHAnsi"/>
              </w:rPr>
              <w:t xml:space="preserve">, M. Mazurek). </w:t>
            </w:r>
          </w:p>
          <w:p w14:paraId="1C81B08B" w14:textId="7B2469FE" w:rsidR="0089056E" w:rsidRPr="00C14C60" w:rsidRDefault="004D16E6" w:rsidP="00A65DEE">
            <w:pPr>
              <w:pStyle w:val="Akapitzlist"/>
              <w:numPr>
                <w:ilvl w:val="0"/>
                <w:numId w:val="39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  <w:lang w:val="en-US"/>
              </w:rPr>
              <w:t xml:space="preserve">Action Research Summer Camp (Bertha von Suttner </w:t>
            </w:r>
            <w:proofErr w:type="spellStart"/>
            <w:r w:rsidRPr="00C14C60">
              <w:rPr>
                <w:rFonts w:cstheme="minorHAnsi"/>
                <w:lang w:val="en-US"/>
              </w:rPr>
              <w:t>Privatuniversitat</w:t>
            </w:r>
            <w:proofErr w:type="spellEnd"/>
            <w:r w:rsidRPr="00C14C60">
              <w:rPr>
                <w:rFonts w:cstheme="minorHAnsi"/>
                <w:lang w:val="en-US"/>
              </w:rPr>
              <w:t xml:space="preserve"> St. Polten) – </w:t>
            </w:r>
            <w:proofErr w:type="spellStart"/>
            <w:r w:rsidRPr="00C14C60">
              <w:rPr>
                <w:rFonts w:cstheme="minorHAnsi"/>
                <w:lang w:val="en-US"/>
              </w:rPr>
              <w:t>uczestnictwo</w:t>
            </w:r>
            <w:proofErr w:type="spellEnd"/>
            <w:r w:rsidRPr="00C14C60">
              <w:rPr>
                <w:rFonts w:cstheme="minorHAnsi"/>
                <w:lang w:val="en-US"/>
              </w:rPr>
              <w:t xml:space="preserve"> m.in. </w:t>
            </w:r>
            <w:proofErr w:type="spellStart"/>
            <w:r w:rsidRPr="00C14C60">
              <w:rPr>
                <w:rFonts w:cstheme="minorHAnsi"/>
                <w:lang w:val="en-US"/>
              </w:rPr>
              <w:t>studentów</w:t>
            </w:r>
            <w:proofErr w:type="spellEnd"/>
            <w:r w:rsidRPr="00C14C6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14C60">
              <w:rPr>
                <w:rFonts w:cstheme="minorHAnsi"/>
                <w:lang w:val="en-US"/>
              </w:rPr>
              <w:t>socjologii</w:t>
            </w:r>
            <w:proofErr w:type="spellEnd"/>
            <w:r w:rsidRPr="00C14C60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C14C60">
              <w:rPr>
                <w:rFonts w:cstheme="minorHAnsi"/>
                <w:lang w:val="en-US"/>
              </w:rPr>
              <w:t>odpowiedzialna</w:t>
            </w:r>
            <w:proofErr w:type="spellEnd"/>
            <w:r w:rsidRPr="00C14C60">
              <w:rPr>
                <w:rFonts w:cstheme="minorHAnsi"/>
                <w:lang w:val="en-US"/>
              </w:rPr>
              <w:t xml:space="preserve"> E. </w:t>
            </w:r>
            <w:proofErr w:type="spellStart"/>
            <w:r w:rsidRPr="00C14C60">
              <w:rPr>
                <w:rFonts w:cstheme="minorHAnsi"/>
                <w:lang w:val="en-US"/>
              </w:rPr>
              <w:t>Czapka</w:t>
            </w:r>
            <w:proofErr w:type="spellEnd"/>
            <w:r w:rsidRPr="00C14C6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14C60">
              <w:rPr>
                <w:rFonts w:cstheme="minorHAnsi"/>
                <w:lang w:val="en-US"/>
              </w:rPr>
              <w:t>i</w:t>
            </w:r>
            <w:proofErr w:type="spellEnd"/>
            <w:r w:rsidRPr="00C14C60">
              <w:rPr>
                <w:rFonts w:cstheme="minorHAnsi"/>
                <w:lang w:val="en-US"/>
              </w:rPr>
              <w:t xml:space="preserve"> D. Mańkowski). </w:t>
            </w:r>
          </w:p>
        </w:tc>
      </w:tr>
      <w:tr w:rsidR="00BB6446" w:rsidRPr="00C14C60" w14:paraId="56A38E8F" w14:textId="77777777" w:rsidTr="00641C8C">
        <w:trPr>
          <w:trHeight w:val="43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EA6F0" w14:textId="53C48E71" w:rsidR="00BB6446" w:rsidRPr="00C14C60" w:rsidRDefault="00BB6446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2.4</w:t>
            </w:r>
            <w:r w:rsidR="00D6204D" w:rsidRPr="00C14C60">
              <w:rPr>
                <w:rFonts w:cstheme="minorHAnsi"/>
                <w:b/>
                <w:bCs/>
              </w:rPr>
              <w:t>.</w:t>
            </w:r>
            <w:r w:rsidRPr="00C14C60">
              <w:rPr>
                <w:rFonts w:cstheme="minorHAnsi"/>
                <w:b/>
                <w:bCs/>
              </w:rPr>
              <w:t xml:space="preserve"> Inne formy kształcenia realizowane na wydziale</w:t>
            </w:r>
          </w:p>
          <w:p w14:paraId="1D968771" w14:textId="77777777" w:rsidR="00DC5F57" w:rsidRPr="00C14C60" w:rsidRDefault="00DC5F57" w:rsidP="00B35EB2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Politologii</w:t>
            </w:r>
          </w:p>
          <w:p w14:paraId="52EFDAA3" w14:textId="424618D0" w:rsidR="00954860" w:rsidRPr="00477ECB" w:rsidRDefault="00DC5F57" w:rsidP="00477ECB">
            <w:pPr>
              <w:pStyle w:val="Akapitzlist"/>
              <w:numPr>
                <w:ilvl w:val="0"/>
                <w:numId w:val="44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14C60">
              <w:rPr>
                <w:rFonts w:cstheme="minorHAnsi"/>
                <w:color w:val="000000" w:themeColor="text1"/>
                <w:shd w:val="clear" w:color="auto" w:fill="FFFFFF"/>
              </w:rPr>
              <w:t>Szkolenie specjalizacyjne z zakresu organizacji pomocy społecznej. Jego program został uaktualniony i</w:t>
            </w:r>
            <w:r w:rsidR="00B35EB2" w:rsidRPr="00C14C60"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r w:rsidRPr="00C14C60">
              <w:rPr>
                <w:rFonts w:cstheme="minorHAnsi"/>
                <w:color w:val="000000" w:themeColor="text1"/>
                <w:shd w:val="clear" w:color="auto" w:fill="FFFFFF"/>
              </w:rPr>
              <w:t xml:space="preserve">ponownie </w:t>
            </w:r>
            <w:proofErr w:type="spellStart"/>
            <w:r w:rsidRPr="00C14C60">
              <w:rPr>
                <w:rFonts w:cstheme="minorHAnsi"/>
                <w:color w:val="000000" w:themeColor="text1"/>
                <w:shd w:val="clear" w:color="auto" w:fill="FFFFFF"/>
              </w:rPr>
              <w:t>przeprocedowany</w:t>
            </w:r>
            <w:proofErr w:type="spellEnd"/>
            <w:r w:rsidRPr="00C14C60">
              <w:rPr>
                <w:rFonts w:cstheme="minorHAnsi"/>
                <w:color w:val="000000" w:themeColor="text1"/>
                <w:shd w:val="clear" w:color="auto" w:fill="FFFFFF"/>
              </w:rPr>
              <w:t>.</w:t>
            </w:r>
          </w:p>
        </w:tc>
      </w:tr>
      <w:tr w:rsidR="0017762B" w:rsidRPr="00C14C60" w14:paraId="7A80F74D" w14:textId="77777777" w:rsidTr="0C933443">
        <w:trPr>
          <w:trHeight w:val="77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CBFA5" w14:textId="77777777" w:rsidR="0017762B" w:rsidRPr="00C14C60" w:rsidRDefault="0017762B" w:rsidP="00B35EB2">
            <w:pPr>
              <w:rPr>
                <w:rFonts w:cstheme="minorHAnsi"/>
              </w:rPr>
            </w:pPr>
          </w:p>
        </w:tc>
      </w:tr>
      <w:tr w:rsidR="00F346FD" w:rsidRPr="00C14C60" w14:paraId="466CDD37" w14:textId="77777777" w:rsidTr="0C933443">
        <w:tc>
          <w:tcPr>
            <w:tcW w:w="10206" w:type="dxa"/>
            <w:gridSpan w:val="4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409C476C" w14:textId="77777777" w:rsidR="00F346FD" w:rsidRPr="00C14C60" w:rsidRDefault="00904086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3</w:t>
            </w:r>
            <w:r w:rsidR="00F346FD" w:rsidRPr="00C14C60">
              <w:rPr>
                <w:rFonts w:cstheme="minorHAnsi"/>
                <w:b/>
                <w:bCs/>
              </w:rPr>
              <w:t xml:space="preserve">. </w:t>
            </w:r>
            <w:r w:rsidR="00920D77" w:rsidRPr="00C14C60">
              <w:rPr>
                <w:rFonts w:cstheme="minorHAnsi"/>
                <w:b/>
                <w:bCs/>
              </w:rPr>
              <w:t>EWALUACJA JAKOŚCI KSZTAŁCENIA</w:t>
            </w:r>
          </w:p>
        </w:tc>
      </w:tr>
      <w:tr w:rsidR="00AD2A2E" w:rsidRPr="00C14C60" w14:paraId="20948D74" w14:textId="77777777" w:rsidTr="0C933443"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14:paraId="09CD457E" w14:textId="5A382A26" w:rsidR="00320C01" w:rsidRPr="00C14C60" w:rsidRDefault="00904086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3</w:t>
            </w:r>
            <w:r w:rsidR="00F346FD" w:rsidRPr="00C14C60">
              <w:rPr>
                <w:rFonts w:cstheme="minorHAnsi"/>
                <w:b/>
                <w:bCs/>
              </w:rPr>
              <w:t xml:space="preserve">.1. </w:t>
            </w:r>
            <w:r w:rsidR="00A27B8F" w:rsidRPr="00C14C60">
              <w:rPr>
                <w:rFonts w:cstheme="minorHAnsi"/>
                <w:b/>
                <w:bCs/>
              </w:rPr>
              <w:t>Okresowa ankieta wykładowców - f</w:t>
            </w:r>
            <w:r w:rsidR="00F346FD" w:rsidRPr="00C14C60">
              <w:rPr>
                <w:rFonts w:cstheme="minorHAnsi"/>
                <w:b/>
                <w:bCs/>
              </w:rPr>
              <w:t>orma</w:t>
            </w:r>
            <w:r w:rsidR="00320C01" w:rsidRPr="00C14C60">
              <w:rPr>
                <w:rFonts w:cstheme="minorHAnsi"/>
                <w:b/>
                <w:bCs/>
              </w:rPr>
              <w:t xml:space="preserve"> i sposób przeprowadzenia</w:t>
            </w:r>
            <w:r w:rsidR="00F346FD" w:rsidRPr="00C14C60">
              <w:rPr>
                <w:rFonts w:cstheme="minorHAnsi"/>
                <w:b/>
                <w:bCs/>
              </w:rPr>
              <w:t xml:space="preserve"> ankiet</w:t>
            </w:r>
            <w:r w:rsidR="00320C01" w:rsidRPr="00C14C60">
              <w:rPr>
                <w:rFonts w:cstheme="minorHAnsi"/>
                <w:b/>
                <w:bCs/>
              </w:rPr>
              <w:t>yzacji zajęć wśród studentów</w:t>
            </w:r>
            <w:r w:rsidR="00F346FD" w:rsidRPr="00C14C60">
              <w:rPr>
                <w:rFonts w:cstheme="minorHAnsi"/>
                <w:b/>
                <w:bCs/>
              </w:rPr>
              <w:t xml:space="preserve"> </w:t>
            </w:r>
          </w:p>
          <w:p w14:paraId="596F5ECC" w14:textId="593AB747" w:rsidR="00891507" w:rsidRPr="00C14C60" w:rsidRDefault="00C36ED5" w:rsidP="002606E0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Na Wydziale Nauk Społecznych na studiach stacjonarnych i niestacjonarnych przeprowadzono elektroniczną ankietyzację  za pośrednictwem uniwersyteckiego sytemu ankietyzacji pracowników.</w:t>
            </w:r>
          </w:p>
        </w:tc>
      </w:tr>
      <w:tr w:rsidR="00320C01" w:rsidRPr="00C14C60" w14:paraId="3BCB7934" w14:textId="77777777" w:rsidTr="00704196">
        <w:trPr>
          <w:trHeight w:val="195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14:paraId="75DFFE25" w14:textId="77A41EF5" w:rsidR="00153C6A" w:rsidRPr="009272E2" w:rsidRDefault="00153C6A" w:rsidP="00153C6A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3.1.1.</w:t>
            </w:r>
            <w:r w:rsidRPr="009272E2">
              <w:rPr>
                <w:b/>
                <w:bCs/>
              </w:rPr>
              <w:t>Wnioski płynące z przeprowadzonej ankietyzacji okresowej.</w:t>
            </w:r>
          </w:p>
          <w:p w14:paraId="2D25CC1A" w14:textId="77777777" w:rsidR="00153C6A" w:rsidRPr="00F345C2" w:rsidRDefault="00153C6A" w:rsidP="00153C6A">
            <w:pPr>
              <w:rPr>
                <w:rFonts w:cstheme="minorHAnsi"/>
              </w:rPr>
            </w:pPr>
            <w:r w:rsidRPr="00F345C2">
              <w:rPr>
                <w:rFonts w:cstheme="minorHAnsi"/>
              </w:rPr>
              <w:t xml:space="preserve">Podobnie jak w latach ubiegłych problemem jest bardzo mała zwrotność ankiet. </w:t>
            </w:r>
          </w:p>
          <w:p w14:paraId="7A07A138" w14:textId="77777777" w:rsidR="00477ECB" w:rsidRDefault="00477ECB" w:rsidP="00153C6A">
            <w:pPr>
              <w:rPr>
                <w:rFonts w:cstheme="minorHAnsi"/>
              </w:rPr>
            </w:pPr>
          </w:p>
          <w:p w14:paraId="1E13C243" w14:textId="33310132" w:rsidR="00153C6A" w:rsidRPr="00F345C2" w:rsidRDefault="00153C6A" w:rsidP="00153C6A">
            <w:pPr>
              <w:rPr>
                <w:rFonts w:cstheme="minorHAnsi"/>
              </w:rPr>
            </w:pPr>
            <w:r w:rsidRPr="00F345C2">
              <w:rPr>
                <w:rFonts w:cstheme="minorHAnsi"/>
              </w:rPr>
              <w:t>Pozytywnie oceniano:</w:t>
            </w:r>
          </w:p>
          <w:p w14:paraId="77103C62" w14:textId="77777777" w:rsidR="00153C6A" w:rsidRPr="00F345C2" w:rsidRDefault="00153C6A" w:rsidP="00153C6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F345C2">
              <w:rPr>
                <w:rFonts w:cstheme="minorHAnsi"/>
              </w:rPr>
              <w:t>wysoki poziom zajęć,</w:t>
            </w:r>
          </w:p>
          <w:p w14:paraId="44E976B5" w14:textId="77777777" w:rsidR="00153C6A" w:rsidRPr="00F345C2" w:rsidRDefault="00153C6A" w:rsidP="00153C6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F345C2">
              <w:rPr>
                <w:rFonts w:cstheme="minorHAnsi"/>
              </w:rPr>
              <w:t>przygotowanie merytoryczne wykładowców,</w:t>
            </w:r>
          </w:p>
          <w:p w14:paraId="4B7BE860" w14:textId="77777777" w:rsidR="00153C6A" w:rsidRPr="00F345C2" w:rsidRDefault="00153C6A" w:rsidP="00153C6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F345C2">
              <w:rPr>
                <w:rFonts w:cstheme="minorHAnsi"/>
              </w:rPr>
              <w:t>aktywizowanie studentów podczas zajęć,</w:t>
            </w:r>
          </w:p>
          <w:p w14:paraId="6B8E96EB" w14:textId="77777777" w:rsidR="00153C6A" w:rsidRPr="00F345C2" w:rsidRDefault="00153C6A" w:rsidP="00153C6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F345C2">
              <w:rPr>
                <w:rFonts w:cstheme="minorHAnsi"/>
              </w:rPr>
              <w:t>empatyczny stosunek wykładowców do studentów,</w:t>
            </w:r>
          </w:p>
          <w:p w14:paraId="5840B2BA" w14:textId="77777777" w:rsidR="00153C6A" w:rsidRPr="00F345C2" w:rsidRDefault="00153C6A" w:rsidP="00153C6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F345C2">
              <w:rPr>
                <w:rFonts w:cstheme="minorHAnsi"/>
              </w:rPr>
              <w:t>życzliwą atmosferę podczas zajęć.</w:t>
            </w:r>
          </w:p>
          <w:p w14:paraId="45155F10" w14:textId="77777777" w:rsidR="00153C6A" w:rsidRPr="00A532E0" w:rsidRDefault="00153C6A" w:rsidP="00153C6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F345C2">
              <w:rPr>
                <w:rFonts w:cstheme="minorHAnsi"/>
              </w:rPr>
              <w:t>Łączenie</w:t>
            </w:r>
            <w:r>
              <w:rPr>
                <w:rFonts w:cstheme="minorHAnsi"/>
              </w:rPr>
              <w:t xml:space="preserve"> przez wykładowców</w:t>
            </w:r>
            <w:r w:rsidRPr="00F345C2">
              <w:rPr>
                <w:rFonts w:cstheme="minorHAnsi"/>
              </w:rPr>
              <w:t xml:space="preserve"> teorii i praktyki</w:t>
            </w:r>
            <w:r>
              <w:rPr>
                <w:rFonts w:cstheme="minorHAnsi"/>
              </w:rPr>
              <w:t>.</w:t>
            </w:r>
          </w:p>
          <w:p w14:paraId="5FECCC51" w14:textId="77777777" w:rsidR="00153C6A" w:rsidRPr="00F345C2" w:rsidRDefault="00153C6A" w:rsidP="00153C6A">
            <w:pPr>
              <w:rPr>
                <w:rFonts w:cstheme="minorHAnsi"/>
              </w:rPr>
            </w:pPr>
            <w:r w:rsidRPr="00F345C2">
              <w:rPr>
                <w:rFonts w:cstheme="minorHAnsi"/>
              </w:rPr>
              <w:t>Uwagi krytyczne dotyczyły:</w:t>
            </w:r>
          </w:p>
          <w:p w14:paraId="1A6721A9" w14:textId="77777777" w:rsidR="00153C6A" w:rsidRPr="00F345C2" w:rsidRDefault="00153C6A" w:rsidP="00153C6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F345C2">
              <w:rPr>
                <w:rFonts w:cstheme="minorHAnsi"/>
              </w:rPr>
              <w:t>utrudnionego kontaktu z wykładowcą,</w:t>
            </w:r>
          </w:p>
          <w:p w14:paraId="018308E5" w14:textId="77777777" w:rsidR="00153C6A" w:rsidRPr="00F345C2" w:rsidRDefault="00153C6A" w:rsidP="00153C6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F345C2">
              <w:rPr>
                <w:rFonts w:cstheme="minorHAnsi"/>
              </w:rPr>
              <w:t>nudnego i chaotycznego sposobu prowadzenia zajęć,</w:t>
            </w:r>
          </w:p>
          <w:p w14:paraId="1AF8EB05" w14:textId="77777777" w:rsidR="00153C6A" w:rsidRPr="00F345C2" w:rsidRDefault="00153C6A" w:rsidP="00153C6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F345C2">
              <w:rPr>
                <w:rFonts w:cstheme="minorHAnsi"/>
              </w:rPr>
              <w:t>braku omawiania zadań,</w:t>
            </w:r>
          </w:p>
          <w:p w14:paraId="5A5CF0A3" w14:textId="77777777" w:rsidR="00153C6A" w:rsidRPr="00F345C2" w:rsidRDefault="00153C6A" w:rsidP="00153C6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F345C2">
              <w:rPr>
                <w:rFonts w:cstheme="minorHAnsi"/>
              </w:rPr>
              <w:t>powtarzalności treści realizowanych na zajęciach,</w:t>
            </w:r>
          </w:p>
          <w:p w14:paraId="3A88900B" w14:textId="77777777" w:rsidR="00153C6A" w:rsidRPr="00F345C2" w:rsidRDefault="00153C6A" w:rsidP="00153C6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F345C2">
              <w:rPr>
                <w:rFonts w:cstheme="minorHAnsi"/>
              </w:rPr>
              <w:t>treści zajęć oraz zaliczeni</w:t>
            </w:r>
            <w:r>
              <w:rPr>
                <w:rFonts w:cstheme="minorHAnsi"/>
              </w:rPr>
              <w:t>a</w:t>
            </w:r>
            <w:r w:rsidRPr="00F345C2">
              <w:rPr>
                <w:rFonts w:cstheme="minorHAnsi"/>
              </w:rPr>
              <w:t xml:space="preserve"> niezgodne</w:t>
            </w:r>
            <w:r>
              <w:rPr>
                <w:rFonts w:cstheme="minorHAnsi"/>
              </w:rPr>
              <w:t>go</w:t>
            </w:r>
            <w:r w:rsidRPr="00F345C2">
              <w:rPr>
                <w:rFonts w:cstheme="minorHAnsi"/>
              </w:rPr>
              <w:t xml:space="preserve"> z sylabusem</w:t>
            </w:r>
            <w:r>
              <w:rPr>
                <w:rFonts w:cstheme="minorHAnsi"/>
              </w:rPr>
              <w:t>,</w:t>
            </w:r>
          </w:p>
          <w:p w14:paraId="240ACAAB" w14:textId="77777777" w:rsidR="00153C6A" w:rsidRPr="00F345C2" w:rsidRDefault="00153C6A" w:rsidP="00153C6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F345C2">
              <w:rPr>
                <w:rFonts w:cstheme="minorHAnsi"/>
              </w:rPr>
              <w:t>prowadzenia zajęć przez studentów – w formie prezentacji</w:t>
            </w:r>
            <w:r>
              <w:rPr>
                <w:rFonts w:cstheme="minorHAnsi"/>
              </w:rPr>
              <w:t>,</w:t>
            </w:r>
          </w:p>
          <w:p w14:paraId="763DCC17" w14:textId="7AFF6776" w:rsidR="00320C01" w:rsidRPr="00477ECB" w:rsidRDefault="00153C6A" w:rsidP="00477ECB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F345C2">
              <w:rPr>
                <w:rFonts w:cstheme="minorHAnsi"/>
              </w:rPr>
              <w:t>niestosown</w:t>
            </w:r>
            <w:r>
              <w:rPr>
                <w:rFonts w:cstheme="minorHAnsi"/>
              </w:rPr>
              <w:t>ych</w:t>
            </w:r>
            <w:r w:rsidRPr="00F345C2">
              <w:rPr>
                <w:rFonts w:cstheme="minorHAnsi"/>
              </w:rPr>
              <w:t xml:space="preserve"> komentarz</w:t>
            </w:r>
            <w:r>
              <w:rPr>
                <w:rFonts w:cstheme="minorHAnsi"/>
              </w:rPr>
              <w:t>y ze strony wykładowców.</w:t>
            </w:r>
          </w:p>
        </w:tc>
      </w:tr>
      <w:tr w:rsidR="00320C01" w:rsidRPr="00C14C60" w14:paraId="25B15F10" w14:textId="77777777" w:rsidTr="00C7103A">
        <w:trPr>
          <w:trHeight w:val="495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2EB29CC" w14:textId="6BD7ED2F" w:rsidR="00A27B8F" w:rsidRPr="00C14C60" w:rsidRDefault="00320C01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  <w:b/>
                <w:bCs/>
              </w:rPr>
              <w:t>3.</w:t>
            </w:r>
            <w:r w:rsidR="00096448">
              <w:rPr>
                <w:rFonts w:cstheme="minorHAnsi"/>
                <w:b/>
                <w:bCs/>
              </w:rPr>
              <w:t>2</w:t>
            </w:r>
            <w:r w:rsidRPr="00C14C60">
              <w:rPr>
                <w:rFonts w:cstheme="minorHAnsi"/>
                <w:b/>
                <w:bCs/>
              </w:rPr>
              <w:t>. Inne badania ankietowe prowadzone na wydziale</w:t>
            </w:r>
            <w:r w:rsidR="00A27B8F" w:rsidRPr="00C14C60">
              <w:rPr>
                <w:rFonts w:cstheme="minorHAnsi"/>
                <w:b/>
                <w:bCs/>
              </w:rPr>
              <w:t>,</w:t>
            </w:r>
            <w:r w:rsidRPr="00C14C60">
              <w:rPr>
                <w:rFonts w:cstheme="minorHAnsi"/>
                <w:b/>
                <w:bCs/>
              </w:rPr>
              <w:t xml:space="preserve"> wnioski płynące z tych badań</w:t>
            </w:r>
            <w:r w:rsidR="00A27B8F" w:rsidRPr="00C14C60">
              <w:rPr>
                <w:rFonts w:cstheme="minorHAnsi"/>
                <w:b/>
                <w:bCs/>
              </w:rPr>
              <w:t xml:space="preserve"> oraz wdrożone rozwiązania</w:t>
            </w:r>
          </w:p>
          <w:p w14:paraId="05050D63" w14:textId="650B6F52" w:rsidR="00A27B8F" w:rsidRPr="00096448" w:rsidRDefault="00096448" w:rsidP="00096448">
            <w:pPr>
              <w:spacing w:beforeLines="60" w:before="144" w:afterLines="60" w:after="144"/>
              <w:rPr>
                <w:rFonts w:cstheme="minorHAnsi"/>
              </w:rPr>
            </w:pPr>
            <w:r w:rsidRPr="00096448">
              <w:rPr>
                <w:rFonts w:cstheme="minorHAnsi"/>
                <w:b/>
                <w:bCs/>
              </w:rPr>
              <w:t>3.2.1</w:t>
            </w:r>
            <w:r>
              <w:rPr>
                <w:rFonts w:cstheme="minorHAnsi"/>
              </w:rPr>
              <w:t xml:space="preserve">. </w:t>
            </w:r>
            <w:r w:rsidR="00A27B8F" w:rsidRPr="00096448">
              <w:rPr>
                <w:rFonts w:cstheme="minorHAnsi"/>
              </w:rPr>
              <w:t>Ankieta „na wejściu”</w:t>
            </w:r>
            <w:r w:rsidR="002606E0" w:rsidRPr="00096448">
              <w:rPr>
                <w:rFonts w:cstheme="minorHAnsi"/>
              </w:rPr>
              <w:t>.</w:t>
            </w:r>
            <w:r w:rsidR="00891507" w:rsidRPr="00096448">
              <w:rPr>
                <w:rFonts w:cstheme="minorHAnsi"/>
              </w:rPr>
              <w:t xml:space="preserve"> </w:t>
            </w:r>
          </w:p>
          <w:p w14:paraId="3035422A" w14:textId="5F1BD18F" w:rsidR="00A27B8F" w:rsidRPr="00C14C60" w:rsidRDefault="00096448" w:rsidP="00096448">
            <w:pPr>
              <w:pStyle w:val="Akapitzlist"/>
              <w:spacing w:beforeLines="60" w:before="144" w:afterLines="60" w:after="144"/>
              <w:ind w:left="458" w:hanging="458"/>
              <w:rPr>
                <w:rFonts w:cstheme="minorHAnsi"/>
              </w:rPr>
            </w:pPr>
            <w:r w:rsidRPr="00096448">
              <w:rPr>
                <w:rFonts w:cstheme="minorHAnsi"/>
                <w:b/>
                <w:bCs/>
              </w:rPr>
              <w:t>3.2.2</w:t>
            </w:r>
            <w:r>
              <w:rPr>
                <w:rFonts w:cstheme="minorHAnsi"/>
              </w:rPr>
              <w:t xml:space="preserve">. </w:t>
            </w:r>
            <w:r w:rsidR="00A27B8F" w:rsidRPr="00C14C60">
              <w:rPr>
                <w:rFonts w:cstheme="minorHAnsi"/>
              </w:rPr>
              <w:t>Ankieta „satysfakcji ze studiowania”</w:t>
            </w:r>
            <w:r w:rsidR="002606E0" w:rsidRPr="00C14C60">
              <w:rPr>
                <w:rFonts w:cstheme="minorHAnsi"/>
              </w:rPr>
              <w:t>.</w:t>
            </w:r>
          </w:p>
          <w:p w14:paraId="1A46B599" w14:textId="5AA3F5DC" w:rsidR="00A27B8F" w:rsidRPr="00096448" w:rsidRDefault="00096448" w:rsidP="00096448">
            <w:pPr>
              <w:spacing w:beforeLines="60" w:before="144" w:afterLines="60" w:after="144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3.2.3. </w:t>
            </w:r>
            <w:r>
              <w:rPr>
                <w:rFonts w:cstheme="minorHAnsi"/>
              </w:rPr>
              <w:t>inne</w:t>
            </w:r>
          </w:p>
        </w:tc>
      </w:tr>
      <w:tr w:rsidR="00320C01" w:rsidRPr="00C14C60" w14:paraId="29B055C9" w14:textId="77777777" w:rsidTr="00C7103A">
        <w:trPr>
          <w:trHeight w:val="570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24F568E" w14:textId="3B51B765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  <w:b/>
                <w:bCs/>
              </w:rPr>
              <w:t>3.</w:t>
            </w:r>
            <w:r w:rsidR="005B7EB2">
              <w:rPr>
                <w:rFonts w:cstheme="minorHAnsi"/>
                <w:b/>
                <w:bCs/>
              </w:rPr>
              <w:t>3</w:t>
            </w:r>
            <w:r w:rsidRPr="00C14C60">
              <w:rPr>
                <w:rFonts w:cstheme="minorHAnsi"/>
                <w:b/>
                <w:bCs/>
              </w:rPr>
              <w:t>. Sposoby upowszechniania informacji o wynikach ankiet wśród studentów i pracowników</w:t>
            </w:r>
          </w:p>
          <w:p w14:paraId="041D9DF5" w14:textId="77777777" w:rsidR="00F123B4" w:rsidRPr="00C14C60" w:rsidRDefault="00F123B4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</w:rPr>
              <w:t>Na Wydziale Nauk Społecznych informacje o wynikach ankiet są przekazywane w następujący sposób:</w:t>
            </w:r>
          </w:p>
          <w:p w14:paraId="7F417101" w14:textId="77777777" w:rsidR="00F123B4" w:rsidRPr="00C14C60" w:rsidRDefault="00F123B4" w:rsidP="00A65DEE">
            <w:pPr>
              <w:pStyle w:val="Akapitzlist"/>
              <w:numPr>
                <w:ilvl w:val="0"/>
                <w:numId w:val="3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pracownik otrzymuje informację na portalu pracownika,</w:t>
            </w:r>
          </w:p>
          <w:p w14:paraId="0C992BA0" w14:textId="77777777" w:rsidR="00F123B4" w:rsidRPr="00C14C60" w:rsidRDefault="00F123B4" w:rsidP="00A65DEE">
            <w:pPr>
              <w:pStyle w:val="Akapitzlist"/>
              <w:numPr>
                <w:ilvl w:val="0"/>
                <w:numId w:val="3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kierownicy zakładów omawiają wyniki ankiet podczas zebrań pracowników,</w:t>
            </w:r>
          </w:p>
          <w:p w14:paraId="7C4C66EC" w14:textId="77777777" w:rsidR="002606E0" w:rsidRPr="00C14C60" w:rsidRDefault="00F123B4" w:rsidP="00A65DEE">
            <w:pPr>
              <w:pStyle w:val="Akapitzlist"/>
              <w:numPr>
                <w:ilvl w:val="0"/>
                <w:numId w:val="3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wyniki ankiet są rozsyłane na uniwersytecki adres mailowy,</w:t>
            </w:r>
          </w:p>
          <w:p w14:paraId="1CB01207" w14:textId="5FAFF4BA" w:rsidR="00320C01" w:rsidRPr="00C14C60" w:rsidRDefault="00F123B4" w:rsidP="00A65DEE">
            <w:pPr>
              <w:pStyle w:val="Akapitzlist"/>
              <w:numPr>
                <w:ilvl w:val="0"/>
                <w:numId w:val="3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lastRenderedPageBreak/>
              <w:t>studenci są informowani o wynikach ankiet podczas spotkań swoich przedstawicieli z Dyrekcjami Instytutów.</w:t>
            </w:r>
          </w:p>
        </w:tc>
      </w:tr>
      <w:tr w:rsidR="00320C01" w:rsidRPr="00C14C60" w14:paraId="2BCE4CA3" w14:textId="77777777" w:rsidTr="0C933443">
        <w:trPr>
          <w:trHeight w:val="255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0DF3823D" w14:textId="09D266C8" w:rsidR="00586606" w:rsidRPr="008677D2" w:rsidRDefault="00320C0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8677D2">
              <w:rPr>
                <w:rFonts w:cstheme="minorHAnsi"/>
                <w:b/>
                <w:bCs/>
              </w:rPr>
              <w:lastRenderedPageBreak/>
              <w:t>3.</w:t>
            </w:r>
            <w:r w:rsidR="005B7EB2" w:rsidRPr="008677D2">
              <w:rPr>
                <w:rFonts w:cstheme="minorHAnsi"/>
                <w:b/>
                <w:bCs/>
              </w:rPr>
              <w:t>4</w:t>
            </w:r>
            <w:r w:rsidRPr="008677D2">
              <w:rPr>
                <w:rFonts w:cstheme="minorHAnsi"/>
                <w:b/>
                <w:bCs/>
              </w:rPr>
              <w:t>. Dodatkowe źródła informacji</w:t>
            </w:r>
            <w:r w:rsidR="00586606" w:rsidRPr="008677D2">
              <w:rPr>
                <w:rFonts w:cstheme="minorHAnsi"/>
                <w:b/>
                <w:bCs/>
              </w:rPr>
              <w:t xml:space="preserve"> pozyskiwane na wydziale w zakresie jakości kształcenia</w:t>
            </w:r>
          </w:p>
          <w:p w14:paraId="0BDE56EC" w14:textId="77777777" w:rsidR="005D0521" w:rsidRPr="008677D2" w:rsidRDefault="005D0521" w:rsidP="00D7416B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8677D2">
              <w:rPr>
                <w:rFonts w:cstheme="minorHAnsi"/>
              </w:rPr>
              <w:t>Na Wydziale Nauk Społecznych występuje kilka dodatkowych źródeł informacji o zakresie jakości kształcenia:</w:t>
            </w:r>
          </w:p>
          <w:p w14:paraId="6BB94F95" w14:textId="7E59357B" w:rsidR="005D0521" w:rsidRPr="00C14C60" w:rsidRDefault="005D0521" w:rsidP="00A65DEE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8677D2">
              <w:rPr>
                <w:rFonts w:eastAsiaTheme="minorEastAsia" w:cstheme="minorHAnsi"/>
              </w:rPr>
              <w:t xml:space="preserve">Rady Programowe konsultują zmiany programowe z interesariuszami zewnętrznymi </w:t>
            </w:r>
            <w:r w:rsidR="00D6204D" w:rsidRPr="008677D2">
              <w:rPr>
                <w:rFonts w:eastAsiaTheme="minorEastAsia" w:cstheme="minorHAnsi"/>
              </w:rPr>
              <w:t>–</w:t>
            </w:r>
            <w:r w:rsidRPr="008677D2">
              <w:rPr>
                <w:rFonts w:eastAsiaTheme="minorEastAsia" w:cstheme="minorHAnsi"/>
              </w:rPr>
              <w:t xml:space="preserve"> nauczycielami</w:t>
            </w:r>
            <w:r w:rsidRPr="00C14C60">
              <w:rPr>
                <w:rFonts w:eastAsiaTheme="minorEastAsia" w:cstheme="minorHAnsi"/>
              </w:rPr>
              <w:t>, przedstawicielami instytucji kultury i mediów oraz wewnętrznymi (studentami)</w:t>
            </w:r>
            <w:r w:rsidR="00D6204D" w:rsidRPr="00C14C60">
              <w:rPr>
                <w:rFonts w:eastAsiaTheme="minorEastAsia" w:cstheme="minorHAnsi"/>
              </w:rPr>
              <w:t>.</w:t>
            </w:r>
          </w:p>
          <w:p w14:paraId="3F2EFBA5" w14:textId="70BBC8F9" w:rsidR="005D0521" w:rsidRPr="00C14C60" w:rsidRDefault="00D6204D" w:rsidP="00A65DEE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eastAsiaTheme="minorEastAsia" w:cstheme="minorHAnsi"/>
              </w:rPr>
              <w:t>W</w:t>
            </w:r>
            <w:r w:rsidR="005D0521" w:rsidRPr="00C14C60">
              <w:rPr>
                <w:rFonts w:eastAsiaTheme="minorEastAsia" w:cstheme="minorHAnsi"/>
              </w:rPr>
              <w:t xml:space="preserve"> każdym Instytucie wicedyrektorzy co miesiąc pełnią dyżury </w:t>
            </w:r>
            <w:r w:rsidR="007C0157">
              <w:rPr>
                <w:rFonts w:eastAsiaTheme="minorEastAsia" w:cstheme="minorHAnsi"/>
              </w:rPr>
              <w:t>(konsultacje) w zakresie jakości kształcenia</w:t>
            </w:r>
            <w:r w:rsidRPr="00C14C60">
              <w:rPr>
                <w:rFonts w:eastAsiaTheme="minorEastAsia" w:cstheme="minorHAnsi"/>
              </w:rPr>
              <w:t>.</w:t>
            </w:r>
          </w:p>
          <w:p w14:paraId="4DDA2C24" w14:textId="69586C62" w:rsidR="002606E0" w:rsidRPr="00C14C60" w:rsidRDefault="00D6204D" w:rsidP="00A65DEE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S</w:t>
            </w:r>
            <w:r w:rsidR="005D0521" w:rsidRPr="00C14C60">
              <w:rPr>
                <w:rFonts w:cstheme="minorHAnsi"/>
              </w:rPr>
              <w:t>tudenci pierwszych roczników informowani są o obowiązujących procedurach podczas spotkań adaptacyjnych z opiekunami roku</w:t>
            </w:r>
            <w:r w:rsidRPr="00C14C60">
              <w:rPr>
                <w:rFonts w:cstheme="minorHAnsi"/>
              </w:rPr>
              <w:t>.</w:t>
            </w:r>
          </w:p>
          <w:p w14:paraId="51D2BABD" w14:textId="77777777" w:rsidR="00586606" w:rsidRDefault="00D6204D" w:rsidP="00A65DEE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A</w:t>
            </w:r>
            <w:r w:rsidR="005D0521" w:rsidRPr="00C14C60">
              <w:rPr>
                <w:rFonts w:cstheme="minorHAnsi"/>
              </w:rPr>
              <w:t>nalizowane są informacje zwrotne ze strony Instytucji, w których studenci i studentki odbywają praktyki.</w:t>
            </w:r>
          </w:p>
          <w:p w14:paraId="6CD7BF2F" w14:textId="592F583D" w:rsidR="007C0157" w:rsidRPr="00C14C60" w:rsidRDefault="007C0157" w:rsidP="00A65DEE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Prodziekani i wicedyrektorzy ds. dydaktycznych prowadzą nieformalne rozmowy ze studentami na temat jakości kształcenia.</w:t>
            </w:r>
          </w:p>
        </w:tc>
      </w:tr>
      <w:tr w:rsidR="005B5418" w:rsidRPr="00C14C60" w14:paraId="478A5F68" w14:textId="77777777" w:rsidTr="00031B5E">
        <w:trPr>
          <w:trHeight w:val="570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FE27C13" w14:textId="7782FA86" w:rsidR="005B5418" w:rsidRPr="00C14C60" w:rsidRDefault="005B5418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3.</w:t>
            </w:r>
            <w:r w:rsidR="005B7EB2">
              <w:rPr>
                <w:rFonts w:cstheme="minorHAnsi"/>
                <w:b/>
                <w:bCs/>
              </w:rPr>
              <w:t>5</w:t>
            </w:r>
            <w:r w:rsidRPr="00C14C60">
              <w:rPr>
                <w:rFonts w:cstheme="minorHAnsi"/>
                <w:b/>
                <w:bCs/>
              </w:rPr>
              <w:t>. Opis procedury okresowego przeglądu programów, wprowadzania zmian w programie, sylabusach itd.</w:t>
            </w:r>
          </w:p>
          <w:p w14:paraId="27C5F1D0" w14:textId="085909EF" w:rsidR="002E7C05" w:rsidRPr="00C14C60" w:rsidRDefault="002E7C05" w:rsidP="005B7EB2">
            <w:pPr>
              <w:pStyle w:val="Akapitzlist"/>
              <w:spacing w:beforeLines="60" w:before="144" w:afterLines="60" w:after="144"/>
              <w:ind w:left="458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Okresowego przeglądu i analizy planów i programów kierunków studiów, studiów podyplomowych i kursów na Wydziale Nauk Społecznych UG dokonują Rady Programowe oraz kierownicy studiów podyplomowych.</w:t>
            </w:r>
          </w:p>
          <w:p w14:paraId="49972C46" w14:textId="7AC0D13B" w:rsidR="00A13BEE" w:rsidRPr="00C14C60" w:rsidRDefault="002E7C05" w:rsidP="005B7EB2">
            <w:pPr>
              <w:pStyle w:val="Akapitzlist"/>
              <w:spacing w:beforeLines="60" w:before="144" w:afterLines="60" w:after="144"/>
              <w:ind w:left="458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</w:rPr>
              <w:t xml:space="preserve">Przegląd dokonywany jest pod kątem: </w:t>
            </w:r>
            <w:r w:rsidRPr="00C14C60">
              <w:rPr>
                <w:rFonts w:eastAsia="Times New Roman" w:cstheme="minorHAnsi"/>
                <w:lang w:eastAsia="pl-PL"/>
              </w:rPr>
              <w:t>zapewnienia zgodności programów kształcenia z zakresem treści i</w:t>
            </w:r>
            <w:r w:rsidR="002606E0" w:rsidRPr="00C14C60">
              <w:rPr>
                <w:rFonts w:eastAsia="Times New Roman" w:cstheme="minorHAnsi"/>
                <w:lang w:eastAsia="pl-PL"/>
              </w:rPr>
              <w:t> </w:t>
            </w:r>
            <w:r w:rsidRPr="00C14C60">
              <w:rPr>
                <w:rFonts w:eastAsia="Times New Roman" w:cstheme="minorHAnsi"/>
                <w:lang w:eastAsia="pl-PL"/>
              </w:rPr>
              <w:t>efektami określonymi standardami kształcenia danego kierunku studiów lub innymi aktami normatywnymi regulującymi zasady kształcenia, zapobiegania powtarzaniu się szczegółowych celów i treści kształcenia w</w:t>
            </w:r>
            <w:r w:rsidR="002606E0" w:rsidRPr="00C14C60">
              <w:rPr>
                <w:rFonts w:eastAsia="Times New Roman" w:cstheme="minorHAnsi"/>
                <w:lang w:eastAsia="pl-PL"/>
              </w:rPr>
              <w:t> </w:t>
            </w:r>
            <w:r w:rsidRPr="00C14C60">
              <w:rPr>
                <w:rFonts w:eastAsia="Times New Roman" w:cstheme="minorHAnsi"/>
                <w:lang w:eastAsia="pl-PL"/>
              </w:rPr>
              <w:t>różnych przedmiotach, realizowanych w ramach określonego kierunku studiów, aktualizacji treści programowych i</w:t>
            </w:r>
            <w:r w:rsidR="006255C2" w:rsidRPr="00C14C60">
              <w:rPr>
                <w:rFonts w:eastAsia="Times New Roman" w:cstheme="minorHAnsi"/>
                <w:lang w:eastAsia="pl-PL"/>
              </w:rPr>
              <w:t xml:space="preserve"> </w:t>
            </w:r>
            <w:r w:rsidRPr="00C14C60">
              <w:rPr>
                <w:rFonts w:eastAsia="Times New Roman" w:cstheme="minorHAnsi"/>
                <w:lang w:eastAsia="pl-PL"/>
              </w:rPr>
              <w:t xml:space="preserve"> wykazu literatury, zgodnie z najnowszymi osiągnięciami danej dziedziny nauki oraz zapewnienia adekwatności sposobów realizacji przedmiotów oraz form i warunków ich zaliczenia pod względem określonych w sylabusie efektów uczenia się. Wyniki okresowego przeglądu i analizy programów kształcenia są przedstawiane Przewodniczącemu Zespołu.</w:t>
            </w:r>
          </w:p>
        </w:tc>
      </w:tr>
      <w:tr w:rsidR="00320C01" w:rsidRPr="00C14C60" w14:paraId="08B84E33" w14:textId="77777777" w:rsidTr="0C933443">
        <w:trPr>
          <w:trHeight w:val="7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47062" w14:textId="77777777" w:rsidR="00320C01" w:rsidRPr="00C14C60" w:rsidRDefault="00320C01" w:rsidP="002606E0">
            <w:pPr>
              <w:rPr>
                <w:rFonts w:cstheme="minorHAnsi"/>
              </w:rPr>
            </w:pPr>
          </w:p>
        </w:tc>
      </w:tr>
      <w:tr w:rsidR="00320C01" w:rsidRPr="00C14C60" w14:paraId="1361A750" w14:textId="77777777" w:rsidTr="0C933443">
        <w:trPr>
          <w:trHeight w:val="156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219CB1E7" w14:textId="77777777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4. HOSPITACJE</w:t>
            </w:r>
          </w:p>
        </w:tc>
      </w:tr>
      <w:tr w:rsidR="00320C01" w:rsidRPr="00C14C60" w14:paraId="444504B3" w14:textId="77777777" w:rsidTr="002606E0">
        <w:trPr>
          <w:trHeight w:val="699"/>
        </w:trPr>
        <w:tc>
          <w:tcPr>
            <w:tcW w:w="7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59BBB" w14:textId="3F87C9EB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4.</w:t>
            </w:r>
            <w:r w:rsidR="00586606" w:rsidRPr="00C14C60">
              <w:rPr>
                <w:rFonts w:cstheme="minorHAnsi"/>
                <w:b/>
                <w:bCs/>
              </w:rPr>
              <w:t>1</w:t>
            </w:r>
            <w:r w:rsidRPr="00C14C60">
              <w:rPr>
                <w:rFonts w:cstheme="minorHAnsi"/>
                <w:b/>
                <w:bCs/>
              </w:rPr>
              <w:t>. Liczba nauczycieli, których zajęcia hospitowano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41897" w14:textId="77777777" w:rsidR="00320C01" w:rsidRPr="00C14C60" w:rsidRDefault="00320C01" w:rsidP="002606E0">
            <w:pPr>
              <w:jc w:val="center"/>
              <w:rPr>
                <w:rFonts w:cstheme="minorHAnsi"/>
              </w:rPr>
            </w:pPr>
            <w:r w:rsidRPr="00C14C60">
              <w:rPr>
                <w:rFonts w:cstheme="minorHAnsi"/>
              </w:rPr>
              <w:t>Liczba pracowników na Wydziale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059E2" w14:textId="77777777" w:rsidR="00320C01" w:rsidRPr="00C14C60" w:rsidRDefault="00320C01" w:rsidP="002606E0">
            <w:pPr>
              <w:jc w:val="center"/>
              <w:rPr>
                <w:rFonts w:cstheme="minorHAnsi"/>
              </w:rPr>
            </w:pPr>
            <w:r w:rsidRPr="00C14C60">
              <w:rPr>
                <w:rFonts w:cstheme="minorHAnsi"/>
              </w:rPr>
              <w:t>Liczba hospitacji</w:t>
            </w:r>
          </w:p>
        </w:tc>
      </w:tr>
      <w:tr w:rsidR="00320C01" w:rsidRPr="00C14C60" w14:paraId="7A6C4BDC" w14:textId="77777777" w:rsidTr="0C933443">
        <w:trPr>
          <w:trHeight w:val="217"/>
        </w:trPr>
        <w:tc>
          <w:tcPr>
            <w:tcW w:w="7059" w:type="dxa"/>
            <w:tcBorders>
              <w:top w:val="single" w:sz="4" w:space="0" w:color="auto"/>
              <w:bottom w:val="single" w:sz="4" w:space="0" w:color="auto"/>
            </w:tcBorders>
          </w:tcPr>
          <w:p w14:paraId="26D21973" w14:textId="77777777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</w:rPr>
              <w:t>Łącznie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5EAEF"/>
          </w:tcPr>
          <w:p w14:paraId="6527231F" w14:textId="21A0DE58" w:rsidR="00320C01" w:rsidRPr="00C14C60" w:rsidRDefault="00D6764C" w:rsidP="002606E0">
            <w:pPr>
              <w:spacing w:beforeLines="60" w:before="144" w:afterLines="60" w:after="144"/>
              <w:jc w:val="center"/>
              <w:rPr>
                <w:rFonts w:cstheme="minorHAnsi"/>
              </w:rPr>
            </w:pPr>
            <w:r w:rsidRPr="00C14C60">
              <w:rPr>
                <w:rFonts w:cstheme="minorHAnsi"/>
              </w:rPr>
              <w:t>275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AEF"/>
          </w:tcPr>
          <w:p w14:paraId="297B4E01" w14:textId="489061B9" w:rsidR="00320C01" w:rsidRPr="00C14C60" w:rsidRDefault="008101E1" w:rsidP="002606E0">
            <w:pPr>
              <w:spacing w:beforeLines="60" w:before="144" w:afterLines="60" w:after="144"/>
              <w:jc w:val="center"/>
              <w:rPr>
                <w:rFonts w:cstheme="minorHAnsi"/>
              </w:rPr>
            </w:pPr>
            <w:r w:rsidRPr="00C14C60">
              <w:rPr>
                <w:rFonts w:cstheme="minorHAnsi"/>
              </w:rPr>
              <w:t>95</w:t>
            </w:r>
          </w:p>
        </w:tc>
      </w:tr>
      <w:tr w:rsidR="00891337" w:rsidRPr="00C14C60" w14:paraId="098E0120" w14:textId="77777777" w:rsidTr="002411CD">
        <w:trPr>
          <w:trHeight w:val="120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877802" w14:textId="4DD586BF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  <w:b/>
                <w:bCs/>
              </w:rPr>
              <w:t xml:space="preserve">4.4. Wnioski z </w:t>
            </w:r>
            <w:r w:rsidR="00C7103A" w:rsidRPr="00C14C60">
              <w:rPr>
                <w:rFonts w:cstheme="minorHAnsi"/>
                <w:b/>
                <w:bCs/>
              </w:rPr>
              <w:t xml:space="preserve">przeprowadzonych </w:t>
            </w:r>
            <w:r w:rsidRPr="00C14C60">
              <w:rPr>
                <w:rFonts w:cstheme="minorHAnsi"/>
                <w:b/>
                <w:bCs/>
              </w:rPr>
              <w:t>hospitacji</w:t>
            </w:r>
          </w:p>
          <w:p w14:paraId="5B0319A5" w14:textId="7B7008F3" w:rsidR="007C173F" w:rsidRPr="00F345C2" w:rsidRDefault="007C173F" w:rsidP="007C173F">
            <w:pPr>
              <w:jc w:val="both"/>
              <w:rPr>
                <w:rFonts w:cstheme="minorHAnsi"/>
              </w:rPr>
            </w:pPr>
            <w:r w:rsidRPr="00F345C2">
              <w:rPr>
                <w:rFonts w:cstheme="minorHAnsi"/>
              </w:rPr>
              <w:t>W roku akademickim 202</w:t>
            </w:r>
            <w:r>
              <w:rPr>
                <w:rFonts w:cstheme="minorHAnsi"/>
              </w:rPr>
              <w:t>4</w:t>
            </w:r>
            <w:r w:rsidRPr="00F345C2">
              <w:rPr>
                <w:rFonts w:cstheme="minorHAnsi"/>
              </w:rPr>
              <w:t>-2</w:t>
            </w:r>
            <w:r>
              <w:rPr>
                <w:rFonts w:cstheme="minorHAnsi"/>
              </w:rPr>
              <w:t>5</w:t>
            </w:r>
            <w:r w:rsidRPr="00F345C2">
              <w:rPr>
                <w:rFonts w:cstheme="minorHAnsi"/>
              </w:rPr>
              <w:t xml:space="preserve"> na Wydziale Nauk Społecznych przeprowadzono łącznie </w:t>
            </w:r>
            <w:r>
              <w:rPr>
                <w:rFonts w:cstheme="minorHAnsi"/>
              </w:rPr>
              <w:t>95</w:t>
            </w:r>
            <w:r w:rsidRPr="00F345C2">
              <w:rPr>
                <w:rFonts w:cstheme="minorHAnsi"/>
              </w:rPr>
              <w:t xml:space="preserve"> hospitacji. Hospitacje we wszystkich wypadkach wypadły pozytywnie.</w:t>
            </w:r>
          </w:p>
          <w:p w14:paraId="20FBBE96" w14:textId="77777777" w:rsidR="007C173F" w:rsidRPr="00F345C2" w:rsidRDefault="007C173F" w:rsidP="007C173F">
            <w:pPr>
              <w:rPr>
                <w:rFonts w:cstheme="minorHAnsi"/>
              </w:rPr>
            </w:pPr>
            <w:r w:rsidRPr="00F345C2">
              <w:rPr>
                <w:rFonts w:cstheme="minorHAnsi"/>
              </w:rPr>
              <w:t>Wysoko oceniano:</w:t>
            </w:r>
          </w:p>
          <w:p w14:paraId="74CB4CB1" w14:textId="77777777" w:rsidR="007C173F" w:rsidRPr="00F345C2" w:rsidRDefault="007C173F" w:rsidP="007C173F">
            <w:pPr>
              <w:pStyle w:val="Akapitzlist"/>
              <w:numPr>
                <w:ilvl w:val="0"/>
                <w:numId w:val="80"/>
              </w:numPr>
              <w:jc w:val="both"/>
              <w:rPr>
                <w:rFonts w:cstheme="minorHAnsi"/>
              </w:rPr>
            </w:pPr>
            <w:r w:rsidRPr="00F345C2">
              <w:rPr>
                <w:rFonts w:cstheme="minorHAnsi"/>
              </w:rPr>
              <w:t>dobre przygotowanie merytoryczne i metodologiczne prowadzących,</w:t>
            </w:r>
          </w:p>
          <w:p w14:paraId="364A1817" w14:textId="77777777" w:rsidR="007C173F" w:rsidRPr="00F345C2" w:rsidRDefault="007C173F" w:rsidP="007C173F">
            <w:pPr>
              <w:pStyle w:val="Akapitzlist"/>
              <w:numPr>
                <w:ilvl w:val="0"/>
                <w:numId w:val="80"/>
              </w:numPr>
              <w:jc w:val="both"/>
              <w:rPr>
                <w:rFonts w:cstheme="minorHAnsi"/>
              </w:rPr>
            </w:pPr>
            <w:r w:rsidRPr="00F345C2">
              <w:rPr>
                <w:rFonts w:cstheme="minorHAnsi"/>
              </w:rPr>
              <w:t>kreatywne zajęcia i angażowanie studentów do zadawania pytań i dzielenia się własnymi doświadczeniami,</w:t>
            </w:r>
          </w:p>
          <w:p w14:paraId="538AF283" w14:textId="77777777" w:rsidR="007C173F" w:rsidRPr="00F345C2" w:rsidRDefault="007C173F" w:rsidP="007C173F">
            <w:pPr>
              <w:pStyle w:val="Akapitzlist"/>
              <w:numPr>
                <w:ilvl w:val="0"/>
                <w:numId w:val="8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przedstawianie przykładów obrazujących poruszane kwestie,</w:t>
            </w:r>
          </w:p>
          <w:p w14:paraId="1486625C" w14:textId="77777777" w:rsidR="007C173F" w:rsidRPr="00F345C2" w:rsidRDefault="007C173F" w:rsidP="007C173F">
            <w:pPr>
              <w:pStyle w:val="Akapitzlist"/>
              <w:numPr>
                <w:ilvl w:val="0"/>
                <w:numId w:val="80"/>
              </w:numPr>
              <w:jc w:val="both"/>
              <w:rPr>
                <w:rFonts w:cstheme="minorHAnsi"/>
              </w:rPr>
            </w:pPr>
            <w:r w:rsidRPr="00F345C2">
              <w:rPr>
                <w:rFonts w:cstheme="minorHAnsi"/>
              </w:rPr>
              <w:t>dobre zaplanowanie zajęć i analizę zwrotną do wykonywanych prac,</w:t>
            </w:r>
          </w:p>
          <w:p w14:paraId="027823F0" w14:textId="77777777" w:rsidR="007C173F" w:rsidRPr="00F345C2" w:rsidRDefault="007C173F" w:rsidP="007C173F">
            <w:pPr>
              <w:pStyle w:val="Akapitzlist"/>
              <w:numPr>
                <w:ilvl w:val="0"/>
                <w:numId w:val="80"/>
              </w:numPr>
              <w:jc w:val="both"/>
              <w:rPr>
                <w:rFonts w:cstheme="minorHAnsi"/>
              </w:rPr>
            </w:pPr>
            <w:r w:rsidRPr="00F345C2">
              <w:rPr>
                <w:rFonts w:cstheme="minorHAnsi"/>
              </w:rPr>
              <w:t>łączenie teorii z praktyką</w:t>
            </w:r>
            <w:r>
              <w:rPr>
                <w:rFonts w:cstheme="minorHAnsi"/>
              </w:rPr>
              <w:t>,</w:t>
            </w:r>
          </w:p>
          <w:p w14:paraId="767C4E6F" w14:textId="3DD5DC44" w:rsidR="007C173F" w:rsidRPr="007C0157" w:rsidRDefault="007C173F" w:rsidP="007C0157">
            <w:pPr>
              <w:pStyle w:val="Akapitzlist"/>
              <w:numPr>
                <w:ilvl w:val="0"/>
                <w:numId w:val="80"/>
              </w:numPr>
              <w:jc w:val="both"/>
              <w:rPr>
                <w:rFonts w:cstheme="minorHAnsi"/>
              </w:rPr>
            </w:pPr>
            <w:r w:rsidRPr="007F5CAB">
              <w:t>szczegółowe omówienie wykonywanych ćwiczeń – charakterystyka celu, wskazanie oczekiwanego rezultatu</w:t>
            </w:r>
          </w:p>
          <w:p w14:paraId="19D9F861" w14:textId="77777777" w:rsidR="007C173F" w:rsidRPr="00F345C2" w:rsidRDefault="007C173F" w:rsidP="007C173F">
            <w:pPr>
              <w:jc w:val="both"/>
              <w:rPr>
                <w:rFonts w:cstheme="minorHAnsi"/>
              </w:rPr>
            </w:pPr>
            <w:r w:rsidRPr="00F345C2">
              <w:rPr>
                <w:rFonts w:cstheme="minorHAnsi"/>
              </w:rPr>
              <w:t>Wskazano też następujące aspekty wymagające poprawy:</w:t>
            </w:r>
          </w:p>
          <w:p w14:paraId="5A1A650C" w14:textId="77777777" w:rsidR="007C173F" w:rsidRDefault="007C173F" w:rsidP="007C173F">
            <w:pPr>
              <w:pStyle w:val="Akapitzlist"/>
              <w:numPr>
                <w:ilvl w:val="0"/>
                <w:numId w:val="8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zwiększenie udziału środków audiowizualnych</w:t>
            </w:r>
            <w:r w:rsidRPr="00F345C2">
              <w:rPr>
                <w:rFonts w:cstheme="minorHAnsi"/>
              </w:rPr>
              <w:t>,</w:t>
            </w:r>
          </w:p>
          <w:p w14:paraId="36E730D5" w14:textId="77777777" w:rsidR="007C0157" w:rsidRDefault="007C173F" w:rsidP="007C0157">
            <w:pPr>
              <w:pStyle w:val="Akapitzlist"/>
              <w:numPr>
                <w:ilvl w:val="0"/>
                <w:numId w:val="8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konieczność dostosowania tempa zajęć do studentów</w:t>
            </w:r>
            <w:r w:rsidR="007C0157">
              <w:rPr>
                <w:rFonts w:cstheme="minorHAnsi"/>
              </w:rPr>
              <w:t>,</w:t>
            </w:r>
          </w:p>
          <w:p w14:paraId="2FB33892" w14:textId="3976AB3B" w:rsidR="00320C01" w:rsidRPr="007C0157" w:rsidRDefault="007C173F" w:rsidP="007C0157">
            <w:pPr>
              <w:pStyle w:val="Akapitzlist"/>
              <w:numPr>
                <w:ilvl w:val="0"/>
                <w:numId w:val="81"/>
              </w:numPr>
              <w:jc w:val="both"/>
              <w:rPr>
                <w:rFonts w:cstheme="minorHAnsi"/>
              </w:rPr>
            </w:pPr>
            <w:r w:rsidRPr="007C0157">
              <w:rPr>
                <w:rFonts w:cstheme="minorHAnsi"/>
              </w:rPr>
              <w:t>podsumowywanie wykładów</w:t>
            </w:r>
            <w:r w:rsidR="007C0157">
              <w:rPr>
                <w:rFonts w:cstheme="minorHAnsi"/>
              </w:rPr>
              <w:t xml:space="preserve"> (</w:t>
            </w:r>
            <w:r w:rsidRPr="007C0157">
              <w:rPr>
                <w:rFonts w:cstheme="minorHAnsi"/>
              </w:rPr>
              <w:t>zwięzłe przypomnienie najważniejszych tez, punktów</w:t>
            </w:r>
            <w:r w:rsidR="007C0157">
              <w:rPr>
                <w:rFonts w:cstheme="minorHAnsi"/>
              </w:rPr>
              <w:t>)</w:t>
            </w:r>
          </w:p>
        </w:tc>
      </w:tr>
      <w:tr w:rsidR="00320C01" w:rsidRPr="00C14C60" w14:paraId="32B8CB9D" w14:textId="77777777" w:rsidTr="002411CD">
        <w:trPr>
          <w:trHeight w:val="326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2DCF0" w14:textId="15B6D30A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4.6. Działania podjęte w odpowiedzi na wyniki hospitacji</w:t>
            </w:r>
          </w:p>
          <w:p w14:paraId="7B02BA7A" w14:textId="626E4D45" w:rsidR="00586606" w:rsidRPr="00C14C60" w:rsidRDefault="00E624C6" w:rsidP="00D7416B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Zgodnie z procedurą hospitacji, każdy z pracowników zapoznał się z raportem oraz odbył rozmowę z</w:t>
            </w:r>
            <w:r w:rsidR="00FC480B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 xml:space="preserve">bezpośrednim przełożonym na temat hospitowanych zajęć. Nie podjęto dodatkowych działań, ze względu na </w:t>
            </w:r>
            <w:r w:rsidRPr="00C14C60">
              <w:rPr>
                <w:rFonts w:cstheme="minorHAnsi"/>
              </w:rPr>
              <w:lastRenderedPageBreak/>
              <w:t xml:space="preserve">brak uwag i postulatów naprawczych. </w:t>
            </w:r>
            <w:r w:rsidRPr="00C14C60">
              <w:rPr>
                <w:rFonts w:eastAsiaTheme="minorEastAsia" w:cstheme="minorHAnsi"/>
              </w:rPr>
              <w:t>Wnioski z hospitacji zostały przedstawione podczas zebrań dyrektorów Instytut</w:t>
            </w:r>
            <w:r w:rsidR="007C0157">
              <w:rPr>
                <w:rFonts w:eastAsiaTheme="minorEastAsia" w:cstheme="minorHAnsi"/>
              </w:rPr>
              <w:t>ów z pracownikami</w:t>
            </w:r>
            <w:r w:rsidRPr="00C14C60">
              <w:rPr>
                <w:rFonts w:eastAsiaTheme="minorEastAsia" w:cstheme="minorHAnsi"/>
              </w:rPr>
              <w:t>.</w:t>
            </w:r>
          </w:p>
        </w:tc>
      </w:tr>
      <w:tr w:rsidR="00320C01" w:rsidRPr="00C14C60" w14:paraId="351B7C76" w14:textId="77777777" w:rsidTr="0C933443">
        <w:trPr>
          <w:trHeight w:val="77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8F568" w14:textId="77777777" w:rsidR="00320C01" w:rsidRPr="00C14C60" w:rsidRDefault="00320C01" w:rsidP="00D6204D">
            <w:pPr>
              <w:rPr>
                <w:rFonts w:cstheme="minorHAnsi"/>
              </w:rPr>
            </w:pPr>
          </w:p>
        </w:tc>
      </w:tr>
      <w:tr w:rsidR="00320C01" w:rsidRPr="00C14C60" w14:paraId="7B9BB76F" w14:textId="77777777" w:rsidTr="0C933443">
        <w:trPr>
          <w:trHeight w:val="34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A8280FF" w14:textId="77777777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5. INFORMACJE ZWIĄZANE Z AKREDYTACJAMI</w:t>
            </w:r>
          </w:p>
        </w:tc>
      </w:tr>
      <w:tr w:rsidR="00320C01" w:rsidRPr="00C14C60" w14:paraId="36F0912F" w14:textId="77777777" w:rsidTr="0C933443">
        <w:trPr>
          <w:trHeight w:val="295"/>
        </w:trPr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26D2" w14:textId="77777777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5.1. Kierunki studiów poddane ocenie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05C0" w14:textId="77777777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</w:rPr>
              <w:t>Ocena</w:t>
            </w:r>
          </w:p>
        </w:tc>
      </w:tr>
      <w:tr w:rsidR="00320C01" w:rsidRPr="00C14C60" w14:paraId="3BF6AEC1" w14:textId="77777777" w:rsidTr="00405208">
        <w:trPr>
          <w:trHeight w:val="135"/>
        </w:trPr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E8A45" w14:textId="18F3C3D6" w:rsidR="00320C01" w:rsidRPr="00C14C60" w:rsidRDefault="004E08A8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</w:rPr>
              <w:t>Psychologia</w:t>
            </w:r>
          </w:p>
        </w:tc>
        <w:tc>
          <w:tcPr>
            <w:tcW w:w="3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B5CDF" w14:textId="70808CB3" w:rsidR="00320C01" w:rsidRPr="00C14C60" w:rsidRDefault="004E08A8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</w:rPr>
              <w:t>pozytywna</w:t>
            </w:r>
          </w:p>
        </w:tc>
      </w:tr>
      <w:tr w:rsidR="00320C01" w:rsidRPr="00C14C60" w14:paraId="779930B4" w14:textId="77777777" w:rsidTr="00405208">
        <w:trPr>
          <w:trHeight w:val="132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A3F1D" w14:textId="73009605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  <w:b/>
                <w:bCs/>
              </w:rPr>
              <w:t>5.2. Zalecenia instytucji akredytującej</w:t>
            </w:r>
          </w:p>
          <w:p w14:paraId="274405A4" w14:textId="5495A728" w:rsidR="00586606" w:rsidRPr="00C14C60" w:rsidRDefault="004E08A8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</w:rPr>
              <w:t>Brak zaleceń.</w:t>
            </w:r>
          </w:p>
        </w:tc>
      </w:tr>
      <w:tr w:rsidR="00320C01" w:rsidRPr="00C14C60" w14:paraId="7F959673" w14:textId="77777777" w:rsidTr="00405208">
        <w:trPr>
          <w:trHeight w:val="12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EA36F" w14:textId="139F1D6A" w:rsidR="002411CD" w:rsidRPr="00C14C60" w:rsidRDefault="00320C01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  <w:b/>
                <w:bCs/>
              </w:rPr>
              <w:t xml:space="preserve">5.3. </w:t>
            </w:r>
            <w:r w:rsidR="00C7103A" w:rsidRPr="00C14C60">
              <w:rPr>
                <w:rFonts w:cstheme="minorHAnsi"/>
                <w:b/>
                <w:bCs/>
              </w:rPr>
              <w:t>Monitorowani</w:t>
            </w:r>
            <w:r w:rsidR="00405208" w:rsidRPr="00C14C60">
              <w:rPr>
                <w:rFonts w:cstheme="minorHAnsi"/>
                <w:b/>
                <w:bCs/>
              </w:rPr>
              <w:t>e</w:t>
            </w:r>
            <w:r w:rsidR="00C7103A" w:rsidRPr="00C14C60">
              <w:rPr>
                <w:rFonts w:cstheme="minorHAnsi"/>
                <w:b/>
                <w:bCs/>
              </w:rPr>
              <w:t xml:space="preserve"> wdrożenia</w:t>
            </w:r>
            <w:r w:rsidRPr="00C14C60">
              <w:rPr>
                <w:rFonts w:cstheme="minorHAnsi"/>
                <w:b/>
                <w:bCs/>
              </w:rPr>
              <w:t xml:space="preserve"> zalece</w:t>
            </w:r>
            <w:r w:rsidR="00C7103A" w:rsidRPr="00C14C60">
              <w:rPr>
                <w:rFonts w:cstheme="minorHAnsi"/>
                <w:b/>
                <w:bCs/>
              </w:rPr>
              <w:t>ń</w:t>
            </w:r>
            <w:r w:rsidRPr="00C14C60">
              <w:rPr>
                <w:rFonts w:cstheme="minorHAnsi"/>
                <w:b/>
                <w:bCs/>
              </w:rPr>
              <w:t xml:space="preserve"> z akredytacji przeprowadzonych w latach wcześniejszych</w:t>
            </w:r>
          </w:p>
          <w:p w14:paraId="671BDD95" w14:textId="224A0506" w:rsidR="004E08A8" w:rsidRPr="00C14C60" w:rsidRDefault="004E08A8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Filozofii</w:t>
            </w:r>
          </w:p>
          <w:p w14:paraId="113F44E3" w14:textId="1B39EC25" w:rsidR="007556C5" w:rsidRPr="004B5B98" w:rsidRDefault="00891337" w:rsidP="004B5B98">
            <w:pPr>
              <w:jc w:val="both"/>
              <w:rPr>
                <w:rFonts w:cstheme="minorHAnsi"/>
              </w:rPr>
            </w:pPr>
            <w:r w:rsidRPr="004B5B98">
              <w:rPr>
                <w:rFonts w:cstheme="minorHAnsi"/>
              </w:rPr>
              <w:t>Wdrożone zalecenia z akredytacji przeprowadzonej w roku 2023</w:t>
            </w:r>
            <w:r w:rsidR="00D6204D" w:rsidRPr="004B5B98">
              <w:rPr>
                <w:rFonts w:cstheme="minorHAnsi"/>
              </w:rPr>
              <w:t xml:space="preserve"> – </w:t>
            </w:r>
            <w:r w:rsidR="007556C5" w:rsidRPr="004B5B98">
              <w:rPr>
                <w:rFonts w:cstheme="minorHAnsi"/>
              </w:rPr>
              <w:t>zwiększenie liczby godzin zajęć dydaktycznych:</w:t>
            </w:r>
          </w:p>
          <w:p w14:paraId="4342771B" w14:textId="4953CE74" w:rsidR="007556C5" w:rsidRPr="004B5B98" w:rsidRDefault="00D6204D" w:rsidP="004B5B98">
            <w:pPr>
              <w:pStyle w:val="Akapitzlist"/>
              <w:numPr>
                <w:ilvl w:val="0"/>
                <w:numId w:val="82"/>
              </w:numPr>
              <w:ind w:left="607" w:hanging="425"/>
              <w:rPr>
                <w:rFonts w:cstheme="minorHAnsi"/>
              </w:rPr>
            </w:pPr>
            <w:r w:rsidRPr="004B5B98">
              <w:rPr>
                <w:rFonts w:cstheme="minorHAnsi"/>
              </w:rPr>
              <w:t>n</w:t>
            </w:r>
            <w:r w:rsidR="007556C5" w:rsidRPr="004B5B98">
              <w:rPr>
                <w:rFonts w:cstheme="minorHAnsi"/>
              </w:rPr>
              <w:t>a studiach filozoficznych I stopnia do 2250 (180 ETS razy 25 godzin daje 4500 godzin, z czego 50% to</w:t>
            </w:r>
            <w:r w:rsidR="00FC480B" w:rsidRPr="004B5B98">
              <w:rPr>
                <w:rFonts w:cstheme="minorHAnsi"/>
              </w:rPr>
              <w:t> </w:t>
            </w:r>
            <w:r w:rsidR="007556C5" w:rsidRPr="004B5B98">
              <w:rPr>
                <w:rFonts w:cstheme="minorHAnsi"/>
              </w:rPr>
              <w:t>2250 godzin)</w:t>
            </w:r>
            <w:r w:rsidRPr="004B5B98">
              <w:rPr>
                <w:rFonts w:cstheme="minorHAnsi"/>
              </w:rPr>
              <w:t>,</w:t>
            </w:r>
          </w:p>
          <w:p w14:paraId="67E01AF3" w14:textId="62C10D68" w:rsidR="007556C5" w:rsidRPr="004B5B98" w:rsidRDefault="00907E61" w:rsidP="00064020">
            <w:pPr>
              <w:pStyle w:val="Akapitzlist"/>
              <w:numPr>
                <w:ilvl w:val="0"/>
                <w:numId w:val="82"/>
              </w:numPr>
              <w:ind w:left="323" w:hanging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D6204D" w:rsidRPr="004B5B98">
              <w:rPr>
                <w:rFonts w:cstheme="minorHAnsi"/>
              </w:rPr>
              <w:t>na</w:t>
            </w:r>
            <w:r w:rsidR="007556C5" w:rsidRPr="004B5B98">
              <w:rPr>
                <w:rFonts w:cstheme="minorHAnsi"/>
              </w:rPr>
              <w:t xml:space="preserve"> studiach II stopnia do 1500 (120 ECTS razy 25 godzin daje 3000 godzin, z czego 50% to 1500 godzin).</w:t>
            </w:r>
          </w:p>
          <w:p w14:paraId="34BADBF8" w14:textId="53F7111B" w:rsidR="002411CD" w:rsidRPr="004B5B98" w:rsidRDefault="007556C5" w:rsidP="00E22C30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4B5B98">
              <w:rPr>
                <w:rFonts w:cstheme="minorHAnsi"/>
              </w:rPr>
              <w:t xml:space="preserve">Zalecenie </w:t>
            </w:r>
            <w:r w:rsidR="007C0157">
              <w:rPr>
                <w:rFonts w:cstheme="minorHAnsi"/>
              </w:rPr>
              <w:t>wprowadzono do programów studiów</w:t>
            </w:r>
            <w:r w:rsidRPr="004B5B98">
              <w:rPr>
                <w:rFonts w:cstheme="minorHAnsi"/>
              </w:rPr>
              <w:t xml:space="preserve"> w roku</w:t>
            </w:r>
            <w:r w:rsidR="007C0157">
              <w:rPr>
                <w:rFonts w:cstheme="minorHAnsi"/>
              </w:rPr>
              <w:t xml:space="preserve"> akademickim</w:t>
            </w:r>
            <w:r w:rsidRPr="004B5B98">
              <w:rPr>
                <w:rFonts w:cstheme="minorHAnsi"/>
              </w:rPr>
              <w:t xml:space="preserve"> 2023/2024,</w:t>
            </w:r>
            <w:r w:rsidR="007C0157">
              <w:rPr>
                <w:rFonts w:cstheme="minorHAnsi"/>
              </w:rPr>
              <w:t xml:space="preserve"> a obecnie realizowany jest etap wdrożeniowy.</w:t>
            </w:r>
          </w:p>
        </w:tc>
      </w:tr>
      <w:tr w:rsidR="00405208" w:rsidRPr="00C14C60" w14:paraId="1FB1AB57" w14:textId="77777777" w:rsidTr="00405208">
        <w:trPr>
          <w:trHeight w:val="12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475F0" w14:textId="3C6626E0" w:rsidR="00405208" w:rsidRPr="00C14C60" w:rsidRDefault="00405208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5.4. Potrzeby wprowadzenia regulacji ogólnouczelnianych</w:t>
            </w:r>
            <w:r w:rsidR="002411CD" w:rsidRPr="00C14C60">
              <w:rPr>
                <w:rFonts w:cstheme="minorHAnsi"/>
                <w:b/>
                <w:bCs/>
              </w:rPr>
              <w:t xml:space="preserve"> w zakresie wskazanym w raporcie instytucji akredytującej</w:t>
            </w:r>
          </w:p>
          <w:p w14:paraId="320FB579" w14:textId="7FD0FA49" w:rsidR="00405208" w:rsidRPr="00C14C60" w:rsidRDefault="007C0157" w:rsidP="00D7416B">
            <w:pPr>
              <w:spacing w:beforeLines="60" w:before="144" w:afterLines="60" w:after="144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Brak zaleceń.</w:t>
            </w:r>
          </w:p>
        </w:tc>
      </w:tr>
      <w:tr w:rsidR="00320C01" w:rsidRPr="00C14C60" w14:paraId="79FDCE76" w14:textId="77777777" w:rsidTr="0C933443">
        <w:trPr>
          <w:trHeight w:val="77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9C66B" w14:textId="77777777" w:rsidR="00320C01" w:rsidRPr="00C14C60" w:rsidRDefault="00320C01" w:rsidP="00FC480B">
            <w:pPr>
              <w:rPr>
                <w:rFonts w:cstheme="minorHAnsi"/>
              </w:rPr>
            </w:pPr>
          </w:p>
        </w:tc>
      </w:tr>
      <w:tr w:rsidR="00320C01" w:rsidRPr="00C14C60" w14:paraId="5ABD610D" w14:textId="77777777" w:rsidTr="0C933443">
        <w:trPr>
          <w:trHeight w:val="28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8E66BAC" w14:textId="77777777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6. WERYFIKACJA PRAC PROGRAMEM ANTYPLAGIATOWYM</w:t>
            </w:r>
          </w:p>
        </w:tc>
      </w:tr>
      <w:tr w:rsidR="00320C01" w:rsidRPr="00C14C60" w14:paraId="126BB038" w14:textId="77777777" w:rsidTr="0C933443">
        <w:trPr>
          <w:trHeight w:val="25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1913" w14:textId="77777777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 xml:space="preserve">6.1. Liczba sprawdzonych prac dyplomowych i rozpraw doktorskich </w:t>
            </w:r>
          </w:p>
        </w:tc>
      </w:tr>
      <w:tr w:rsidR="00320C01" w:rsidRPr="00C14C60" w14:paraId="645432A4" w14:textId="77777777" w:rsidTr="0C933443">
        <w:trPr>
          <w:trHeight w:val="270"/>
        </w:trPr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E4E" w14:textId="77777777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</w:rPr>
              <w:t>Łącznie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EF2"/>
          </w:tcPr>
          <w:p w14:paraId="594FC562" w14:textId="08751E52" w:rsidR="00320C01" w:rsidRPr="00C14C60" w:rsidRDefault="005B0239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</w:rPr>
              <w:t>722 + 9 =731</w:t>
            </w:r>
          </w:p>
        </w:tc>
      </w:tr>
      <w:tr w:rsidR="00320C01" w:rsidRPr="00C14C60" w14:paraId="1DB3BD8F" w14:textId="77777777" w:rsidTr="0C933443">
        <w:trPr>
          <w:trHeight w:val="70"/>
        </w:trPr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C1F6" w14:textId="77777777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6.2. Liczba prac podejrzanych o plagiat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F2"/>
          </w:tcPr>
          <w:p w14:paraId="6905C717" w14:textId="1018D568" w:rsidR="00320C01" w:rsidRPr="00C14C60" w:rsidRDefault="005B0239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</w:rPr>
              <w:t>0</w:t>
            </w:r>
          </w:p>
        </w:tc>
      </w:tr>
      <w:tr w:rsidR="00320C01" w:rsidRPr="00C14C60" w14:paraId="47A4A765" w14:textId="77777777" w:rsidTr="0C933443">
        <w:trPr>
          <w:trHeight w:val="70"/>
        </w:trPr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E8A0" w14:textId="77777777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6.3. Liczba spraw skierowanych do Komisji Dyscyplinarnej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F2"/>
          </w:tcPr>
          <w:p w14:paraId="1397F527" w14:textId="23BFB14D" w:rsidR="00320C01" w:rsidRPr="00C14C60" w:rsidRDefault="005B0239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</w:rPr>
              <w:t>0</w:t>
            </w:r>
          </w:p>
        </w:tc>
      </w:tr>
      <w:tr w:rsidR="00320C01" w:rsidRPr="00C14C60" w14:paraId="1245E7F0" w14:textId="77777777" w:rsidTr="00405208">
        <w:trPr>
          <w:trHeight w:val="31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61268" w14:textId="4F82B26C" w:rsidR="00320C01" w:rsidRDefault="00320C0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6.</w:t>
            </w:r>
            <w:r w:rsidR="00C7103A" w:rsidRPr="00C14C60">
              <w:rPr>
                <w:rFonts w:cstheme="minorHAnsi"/>
                <w:b/>
                <w:bCs/>
              </w:rPr>
              <w:t>4</w:t>
            </w:r>
            <w:r w:rsidRPr="00C14C60">
              <w:rPr>
                <w:rFonts w:cstheme="minorHAnsi"/>
                <w:b/>
                <w:bCs/>
              </w:rPr>
              <w:t xml:space="preserve">. </w:t>
            </w:r>
            <w:r w:rsidR="00C7103A" w:rsidRPr="00C14C60">
              <w:rPr>
                <w:rFonts w:cstheme="minorHAnsi"/>
                <w:b/>
                <w:bCs/>
              </w:rPr>
              <w:t xml:space="preserve">Działania podejmowane na wydziale w zakresie przeciwdziałania nieuprawnionym zapożyczeniom </w:t>
            </w:r>
            <w:r w:rsidR="00E22C30">
              <w:rPr>
                <w:rFonts w:cstheme="minorHAnsi"/>
                <w:b/>
                <w:bCs/>
              </w:rPr>
              <w:br/>
            </w:r>
            <w:r w:rsidR="00C7103A" w:rsidRPr="00C14C60">
              <w:rPr>
                <w:rFonts w:cstheme="minorHAnsi"/>
                <w:b/>
                <w:bCs/>
              </w:rPr>
              <w:t>i nieprzestrzeganiem przepisów dotyczących prawa własności intelektualnej]</w:t>
            </w:r>
            <w:r w:rsidRPr="00C14C60">
              <w:rPr>
                <w:rFonts w:cstheme="minorHAnsi"/>
                <w:b/>
                <w:bCs/>
              </w:rPr>
              <w:t xml:space="preserve"> </w:t>
            </w:r>
          </w:p>
          <w:p w14:paraId="7BBCBA59" w14:textId="31F2DB08" w:rsidR="007C0157" w:rsidRPr="007C0157" w:rsidRDefault="007C0157" w:rsidP="00B05C8F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Wydziale toczone są otwarte dyskusje</w:t>
            </w:r>
            <w:r w:rsidR="00B05C8F">
              <w:rPr>
                <w:rFonts w:cstheme="minorHAnsi"/>
              </w:rPr>
              <w:t xml:space="preserve"> i nieformalne spotkania</w:t>
            </w:r>
            <w:r>
              <w:rPr>
                <w:rFonts w:cstheme="minorHAnsi"/>
              </w:rPr>
              <w:t xml:space="preserve"> na temat przeciwdziałania nieuprawnionemu korzystaniu ze sztucznej inteligencj</w:t>
            </w:r>
            <w:r w:rsidR="00B05C8F">
              <w:rPr>
                <w:rFonts w:cstheme="minorHAnsi"/>
              </w:rPr>
              <w:t>i przez studentów przygotowujących prace dyplomowe. Poszczególni pracownicy, którzy na etapie prowadzenia seminariów wykrywają plagiaty, będące skutkiem użycia AI konsultują się z władzami dziekańskimi na temat postępowania w takich przypadkach. Aktualnie trwają prace nad wdrożeniem szkoleń w zakresie korzystania ze sztucznej inteligencji dla wszystkich studentów oraz pracowników.</w:t>
            </w:r>
          </w:p>
        </w:tc>
      </w:tr>
      <w:tr w:rsidR="00320C01" w:rsidRPr="00C14C60" w14:paraId="046BD631" w14:textId="77777777" w:rsidTr="0C933443">
        <w:trPr>
          <w:trHeight w:val="77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FA28E" w14:textId="77777777" w:rsidR="00320C01" w:rsidRPr="00C14C60" w:rsidRDefault="00320C01" w:rsidP="00FC480B">
            <w:pPr>
              <w:rPr>
                <w:rFonts w:cstheme="minorHAnsi"/>
              </w:rPr>
            </w:pPr>
          </w:p>
        </w:tc>
      </w:tr>
      <w:tr w:rsidR="00320C01" w:rsidRPr="00C14C60" w14:paraId="27DBDACC" w14:textId="77777777" w:rsidTr="0C933443">
        <w:trPr>
          <w:trHeight w:val="252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804B68C" w14:textId="77777777" w:rsidR="00320C01" w:rsidRPr="00C14C60" w:rsidRDefault="00320C0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7. WSPÓŁPRACA Z OTOCZENIEM SPOŁECZNO GOSPODARCZYM</w:t>
            </w:r>
          </w:p>
        </w:tc>
      </w:tr>
      <w:tr w:rsidR="00122D51" w:rsidRPr="00C14C60" w14:paraId="4485E06A" w14:textId="77777777" w:rsidTr="00405208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A32D2" w14:textId="3E5899CA" w:rsidR="00347287" w:rsidRPr="00C14C60" w:rsidRDefault="00122D5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7.1. Informacja o efektywności współpracy z interesariuszami zewnętrznymi i współpracą z nimi – syntetyczna ocena współpracy</w:t>
            </w:r>
          </w:p>
          <w:p w14:paraId="5AE254AA" w14:textId="77777777" w:rsidR="00DB2CAF" w:rsidRDefault="00AA0196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Filozofii</w:t>
            </w:r>
          </w:p>
          <w:p w14:paraId="0FE7EE5A" w14:textId="77777777" w:rsidR="00CD69A4" w:rsidRPr="00E22C30" w:rsidRDefault="00CD69A4" w:rsidP="00CD69A4">
            <w:pPr>
              <w:rPr>
                <w:rFonts w:ascii="Calibri" w:hAnsi="Calibri" w:cs="Calibri"/>
                <w:u w:val="single"/>
              </w:rPr>
            </w:pPr>
            <w:r w:rsidRPr="00E22C30">
              <w:rPr>
                <w:rFonts w:ascii="Calibri" w:hAnsi="Calibri" w:cs="Calibri"/>
                <w:u w:val="single"/>
              </w:rPr>
              <w:t>Współpraca z „Filozofuj!”:</w:t>
            </w:r>
          </w:p>
          <w:p w14:paraId="4FAFB90D" w14:textId="77777777" w:rsidR="00CD69A4" w:rsidRPr="00E2327D" w:rsidRDefault="00CD69A4" w:rsidP="00CD69A4">
            <w:pPr>
              <w:rPr>
                <w:rFonts w:ascii="Calibri" w:hAnsi="Calibri" w:cs="Calibri"/>
              </w:rPr>
            </w:pPr>
          </w:p>
          <w:p w14:paraId="7890BDDD" w14:textId="6DB65C90" w:rsidR="00CD69A4" w:rsidRPr="00B05C8F" w:rsidRDefault="00CD69A4" w:rsidP="00CD69A4">
            <w:pPr>
              <w:rPr>
                <w:rFonts w:ascii="Calibri" w:hAnsi="Calibri" w:cs="Calibri"/>
              </w:rPr>
            </w:pPr>
            <w:r w:rsidRPr="00CD69A4">
              <w:rPr>
                <w:rFonts w:ascii="Calibri" w:hAnsi="Calibri" w:cs="Calibri"/>
              </w:rPr>
              <w:t xml:space="preserve">dr hab. Artur </w:t>
            </w:r>
            <w:proofErr w:type="spellStart"/>
            <w:r w:rsidRPr="00CD69A4">
              <w:rPr>
                <w:rFonts w:ascii="Calibri" w:hAnsi="Calibri" w:cs="Calibri"/>
              </w:rPr>
              <w:t>Szutta</w:t>
            </w:r>
            <w:proofErr w:type="spellEnd"/>
            <w:r w:rsidRPr="00CD69A4">
              <w:rPr>
                <w:rFonts w:ascii="Calibri" w:hAnsi="Calibri" w:cs="Calibri"/>
              </w:rPr>
              <w:t>, prof. UG:  redaktor naczelny i autor tekstów</w:t>
            </w:r>
            <w:r w:rsidR="00B05C8F">
              <w:rPr>
                <w:rFonts w:ascii="Calibri" w:hAnsi="Calibri" w:cs="Calibri"/>
              </w:rPr>
              <w:t>:</w:t>
            </w:r>
          </w:p>
          <w:p w14:paraId="63D0CD8E" w14:textId="77777777" w:rsidR="00CD69A4" w:rsidRPr="00E2327D" w:rsidRDefault="00CD69A4" w:rsidP="00CD69A4">
            <w:pPr>
              <w:pStyle w:val="Default"/>
              <w:numPr>
                <w:ilvl w:val="0"/>
                <w:numId w:val="86"/>
              </w:numPr>
              <w:ind w:left="323" w:firstLine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2327D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Inner Space Philosophy by James Tartaglia. </w:t>
            </w:r>
            <w:r w:rsidRPr="00E2327D">
              <w:rPr>
                <w:rFonts w:ascii="Calibri" w:hAnsi="Calibri" w:cs="Calibri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Philosophy Now</w:t>
            </w:r>
            <w:r w:rsidRPr="00E2327D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E2327D">
              <w:rPr>
                <w:rFonts w:ascii="Calibri" w:hAnsi="Calibri" w:cs="Calibri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167</w:t>
            </w:r>
            <w:r w:rsidRPr="00E2327D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 (2025), s. 53.</w:t>
            </w:r>
          </w:p>
          <w:p w14:paraId="5C6AAD9B" w14:textId="77777777" w:rsidR="00CD69A4" w:rsidRPr="00E2327D" w:rsidRDefault="00CD69A4" w:rsidP="00CD69A4">
            <w:pPr>
              <w:pStyle w:val="Default"/>
              <w:numPr>
                <w:ilvl w:val="0"/>
                <w:numId w:val="83"/>
              </w:numPr>
              <w:rPr>
                <w:rFonts w:ascii="Calibri" w:hAnsi="Calibri" w:cs="Calibri"/>
                <w:sz w:val="22"/>
                <w:szCs w:val="22"/>
              </w:rPr>
            </w:pP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>współmierności i niewspółmierności</w:t>
            </w:r>
            <w:r w:rsidRPr="00E2327D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 xml:space="preserve"> </w:t>
            </w: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dóbr, </w:t>
            </w:r>
            <w:r w:rsidRPr="00E2327D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Filozofuj!</w:t>
            </w: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 2025 nr 5 (65), s. 34-35.</w:t>
            </w:r>
          </w:p>
          <w:p w14:paraId="0392F82B" w14:textId="77777777" w:rsidR="00CD69A4" w:rsidRPr="00E2327D" w:rsidRDefault="00CD69A4" w:rsidP="00CD69A4">
            <w:pPr>
              <w:pStyle w:val="Default"/>
              <w:numPr>
                <w:ilvl w:val="0"/>
                <w:numId w:val="83"/>
              </w:numPr>
              <w:rPr>
                <w:rFonts w:ascii="Calibri" w:hAnsi="Calibri" w:cs="Calibri"/>
                <w:sz w:val="22"/>
                <w:szCs w:val="22"/>
              </w:rPr>
            </w:pP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>Bożęta</w:t>
            </w:r>
            <w:r w:rsidRPr="00E2327D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 xml:space="preserve"> i logika intuicjonistyczna</w:t>
            </w: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 (we współpr. z GPT) — </w:t>
            </w:r>
            <w:r w:rsidRPr="00E2327D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Filozofuj!</w:t>
            </w: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 2025 nr 4 (64), s. 33-34.</w:t>
            </w:r>
          </w:p>
          <w:p w14:paraId="38472977" w14:textId="77777777" w:rsidR="00CD69A4" w:rsidRPr="00E2327D" w:rsidRDefault="00CD69A4" w:rsidP="00CD69A4">
            <w:pPr>
              <w:pStyle w:val="Default"/>
              <w:numPr>
                <w:ilvl w:val="0"/>
                <w:numId w:val="83"/>
              </w:numPr>
              <w:rPr>
                <w:rFonts w:ascii="Calibri" w:hAnsi="Calibri" w:cs="Calibri"/>
                <w:sz w:val="22"/>
                <w:szCs w:val="22"/>
              </w:rPr>
            </w:pP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Czym są intuicje filozoficzne? </w:t>
            </w:r>
            <w:r w:rsidRPr="00E2327D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Filozofuj!</w:t>
            </w: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 2025 nr 3 (63), s. 6–8.</w:t>
            </w:r>
          </w:p>
          <w:p w14:paraId="1D0E9BA4" w14:textId="77777777" w:rsidR="00CD69A4" w:rsidRPr="00E2327D" w:rsidRDefault="00CD69A4" w:rsidP="00CD69A4">
            <w:pPr>
              <w:pStyle w:val="Default"/>
              <w:numPr>
                <w:ilvl w:val="0"/>
                <w:numId w:val="83"/>
              </w:numPr>
              <w:rPr>
                <w:rFonts w:ascii="Calibri" w:hAnsi="Calibri" w:cs="Calibri"/>
                <w:sz w:val="22"/>
                <w:szCs w:val="22"/>
              </w:rPr>
            </w:pP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Metoda refleksyjnej równowagi, czyli przejście od intuicji do (lepiej) uzasadnionych przekonań, </w:t>
            </w:r>
            <w:r w:rsidRPr="00E2327D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Filozofuj!</w:t>
            </w: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 2025 nr 3 (63), s. 15-18. </w:t>
            </w:r>
          </w:p>
          <w:p w14:paraId="54759B26" w14:textId="77777777" w:rsidR="00CD69A4" w:rsidRPr="00E2327D" w:rsidRDefault="00CD69A4" w:rsidP="00CD69A4">
            <w:pPr>
              <w:pStyle w:val="Default"/>
              <w:numPr>
                <w:ilvl w:val="0"/>
                <w:numId w:val="83"/>
              </w:numPr>
              <w:rPr>
                <w:rFonts w:ascii="Calibri" w:hAnsi="Calibri" w:cs="Calibri"/>
                <w:sz w:val="22"/>
                <w:szCs w:val="22"/>
              </w:rPr>
            </w:pP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Generator intuicji, </w:t>
            </w:r>
            <w:r w:rsidRPr="00E2327D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Filozofuj!</w:t>
            </w: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 2025 nr 3 (63), 28-29.</w:t>
            </w:r>
          </w:p>
          <w:p w14:paraId="3ECDDFF7" w14:textId="77777777" w:rsidR="00CD69A4" w:rsidRPr="00E2327D" w:rsidRDefault="00CD69A4" w:rsidP="00CD69A4">
            <w:pPr>
              <w:pStyle w:val="Default"/>
              <w:numPr>
                <w:ilvl w:val="0"/>
                <w:numId w:val="83"/>
              </w:numPr>
              <w:rPr>
                <w:rFonts w:ascii="Calibri" w:hAnsi="Calibri" w:cs="Calibri"/>
                <w:sz w:val="22"/>
                <w:szCs w:val="22"/>
              </w:rPr>
            </w:pP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Eksperyment myślowy: Dobre życie w retrospekcji — </w:t>
            </w:r>
            <w:r w:rsidRPr="00E2327D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Filozofuj!</w:t>
            </w: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 2025 nr 2 (62), s. 9-11. </w:t>
            </w:r>
          </w:p>
          <w:p w14:paraId="7B15D46E" w14:textId="77777777" w:rsidR="00CD69A4" w:rsidRPr="00E2327D" w:rsidRDefault="00CD69A4" w:rsidP="00CD69A4">
            <w:pPr>
              <w:pStyle w:val="Default"/>
              <w:numPr>
                <w:ilvl w:val="0"/>
                <w:numId w:val="83"/>
              </w:numPr>
              <w:rPr>
                <w:rFonts w:ascii="Calibri" w:hAnsi="Calibri" w:cs="Calibri"/>
                <w:sz w:val="22"/>
                <w:szCs w:val="22"/>
              </w:rPr>
            </w:pP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Naturalizm moralny, czyli taniec na ostrzu noża, </w:t>
            </w:r>
            <w:r w:rsidRPr="00E2327D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 xml:space="preserve">Filozofuj! </w:t>
            </w: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>2025 nr 1 (61), s. 20-22.</w:t>
            </w:r>
          </w:p>
          <w:p w14:paraId="0F8367AA" w14:textId="77777777" w:rsidR="00CD69A4" w:rsidRPr="00E2327D" w:rsidRDefault="00CD69A4" w:rsidP="00CD69A4">
            <w:pPr>
              <w:pStyle w:val="Default"/>
              <w:numPr>
                <w:ilvl w:val="0"/>
                <w:numId w:val="83"/>
              </w:numPr>
              <w:rPr>
                <w:rFonts w:ascii="Calibri" w:hAnsi="Calibri" w:cs="Calibri"/>
                <w:sz w:val="22"/>
                <w:szCs w:val="22"/>
              </w:rPr>
            </w:pP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Naturalizm plus, </w:t>
            </w:r>
            <w:r w:rsidRPr="00E2327D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 xml:space="preserve">Filozofuj! </w:t>
            </w: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>2025 nr 1 (61), s. 33-24.</w:t>
            </w:r>
          </w:p>
          <w:p w14:paraId="3F2CA738" w14:textId="6403A895" w:rsidR="00CD69A4" w:rsidRPr="00E2327D" w:rsidRDefault="00CD69A4" w:rsidP="00E22C30">
            <w:pPr>
              <w:pStyle w:val="Default"/>
              <w:numPr>
                <w:ilvl w:val="0"/>
                <w:numId w:val="8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Filozofia wewnętrznej przestrzeni, czyli powrót filozofowania z wyobraźnią, </w:t>
            </w:r>
            <w:r w:rsidRPr="00E2327D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Filozofuj!</w:t>
            </w: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 xml:space="preserve"> 2025 nr 1 (61), </w:t>
            </w:r>
            <w:r w:rsidR="00E22C30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E2327D">
              <w:rPr>
                <w:rFonts w:ascii="Calibri" w:eastAsia="Times New Roman" w:hAnsi="Calibri" w:cs="Calibri"/>
                <w:sz w:val="22"/>
                <w:szCs w:val="22"/>
              </w:rPr>
              <w:t>s. 49.</w:t>
            </w:r>
          </w:p>
          <w:p w14:paraId="44031A1E" w14:textId="3F205C3C" w:rsidR="00CD69A4" w:rsidRPr="00B05C8F" w:rsidRDefault="00CD69A4" w:rsidP="00B05C8F">
            <w:pPr>
              <w:pStyle w:val="NormalnyWeb"/>
              <w:numPr>
                <w:ilvl w:val="0"/>
                <w:numId w:val="83"/>
              </w:numPr>
              <w:outlineLvl w:val="0"/>
              <w:rPr>
                <w:rStyle w:val="Uwydatnienie"/>
                <w:rFonts w:ascii="Calibri" w:hAnsi="Calibri" w:cs="Calibri"/>
                <w:i w:val="0"/>
                <w:iCs w:val="0"/>
                <w:kern w:val="36"/>
                <w:sz w:val="22"/>
                <w:szCs w:val="22"/>
                <w:lang w:eastAsia="en-US"/>
              </w:rPr>
            </w:pPr>
            <w:r w:rsidRPr="00E2327D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Redaktor prowadzący </w:t>
            </w:r>
            <w:r w:rsidRPr="00B05C8F">
              <w:rPr>
                <w:rStyle w:val="Pogrubienie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  <w:lang w:eastAsia="en-US"/>
              </w:rPr>
              <w:t>Filozofuj!</w:t>
            </w:r>
            <w:r w:rsidRPr="00B05C8F">
              <w:rPr>
                <w:rStyle w:val="Pogrubienie"/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B05C8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2025 </w:t>
            </w:r>
            <w:r w:rsidRPr="00B05C8F">
              <w:rPr>
                <w:rStyle w:val="Pogrubienie"/>
                <w:rFonts w:ascii="Calibri" w:eastAsiaTheme="majorEastAsia" w:hAnsi="Calibri" w:cs="Calibri"/>
                <w:b w:val="0"/>
                <w:bCs w:val="0"/>
                <w:sz w:val="22"/>
                <w:szCs w:val="22"/>
                <w:lang w:eastAsia="en-US"/>
              </w:rPr>
              <w:t>Nr 3 (63)</w:t>
            </w:r>
            <w:r w:rsidRPr="00B05C8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– </w:t>
            </w:r>
            <w:r w:rsidRPr="00B05C8F">
              <w:rPr>
                <w:rStyle w:val="Uwydatnienie"/>
                <w:rFonts w:ascii="Calibri" w:eastAsiaTheme="majorEastAsia" w:hAnsi="Calibri" w:cs="Calibri"/>
                <w:sz w:val="22"/>
                <w:szCs w:val="22"/>
                <w:lang w:eastAsia="en-US"/>
              </w:rPr>
              <w:t>Intuicja</w:t>
            </w:r>
          </w:p>
          <w:p w14:paraId="460DBD53" w14:textId="76F961A9" w:rsidR="00CD69A4" w:rsidRPr="00E2327D" w:rsidRDefault="00B05C8F" w:rsidP="00B05C8F">
            <w:pPr>
              <w:pStyle w:val="NormalnyWeb"/>
              <w:spacing w:before="0" w:beforeAutospacing="0" w:after="0" w:afterAutospacing="0"/>
              <w:ind w:left="360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</w:t>
            </w:r>
            <w:r w:rsidR="00CD69A4"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>Popularyzacja filozofii na YouTube:</w:t>
            </w:r>
          </w:p>
          <w:p w14:paraId="1824FD7C" w14:textId="7B6743AD" w:rsidR="00CD69A4" w:rsidRPr="00E2327D" w:rsidRDefault="00CD69A4" w:rsidP="00E22C30">
            <w:pPr>
              <w:pStyle w:val="NormalnyWeb"/>
              <w:numPr>
                <w:ilvl w:val="0"/>
                <w:numId w:val="83"/>
              </w:numPr>
              <w:spacing w:before="0" w:beforeAutospacing="0" w:after="0" w:afterAutospacing="0"/>
              <w:jc w:val="both"/>
              <w:outlineLvl w:val="0"/>
              <w:rPr>
                <w:rFonts w:ascii="Calibri" w:hAnsi="Calibri" w:cs="Calibri"/>
                <w:i/>
                <w:iCs/>
                <w:kern w:val="36"/>
                <w:sz w:val="22"/>
                <w:szCs w:val="22"/>
                <w:lang w:eastAsia="en-US"/>
              </w:rPr>
            </w:pPr>
            <w:r w:rsidRPr="00E2327D">
              <w:rPr>
                <w:rFonts w:ascii="Calibri" w:hAnsi="Calibri" w:cs="Calibri"/>
                <w:i/>
                <w:iCs/>
                <w:kern w:val="36"/>
                <w:sz w:val="22"/>
                <w:szCs w:val="22"/>
                <w:lang w:eastAsia="en-US"/>
              </w:rPr>
              <w:t>Dlaczego żyjemy w symulacji?</w:t>
            </w:r>
            <w:r w:rsidRPr="00E2327D"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  <w:t xml:space="preserve"> (2025), </w:t>
            </w:r>
            <w:hyperlink r:id="rId11" w:history="1">
              <w:r w:rsidRPr="00E2327D">
                <w:rPr>
                  <w:rStyle w:val="Hipercze"/>
                  <w:rFonts w:ascii="Calibri" w:hAnsi="Calibri" w:cs="Calibri"/>
                  <w:kern w:val="36"/>
                  <w:sz w:val="22"/>
                  <w:szCs w:val="22"/>
                  <w:lang w:eastAsia="en-US"/>
                </w:rPr>
                <w:t>https://www.youtube.com/watch?v=CoyV6f_vUHE&amp;t=327s</w:t>
              </w:r>
            </w:hyperlink>
            <w:r w:rsidRPr="00E2327D"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  <w:t xml:space="preserve">, </w:t>
            </w:r>
            <w:r w:rsidR="00E22C30"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  <w:br/>
            </w:r>
            <w:r w:rsidRPr="00E2327D"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  <w:t xml:space="preserve">475 tyś. wejść. </w:t>
            </w:r>
          </w:p>
          <w:p w14:paraId="5E1D39D7" w14:textId="439C4519" w:rsidR="00CD69A4" w:rsidRPr="00E2327D" w:rsidRDefault="00CD69A4" w:rsidP="00E22C30">
            <w:pPr>
              <w:pStyle w:val="NormalnyWeb"/>
              <w:numPr>
                <w:ilvl w:val="0"/>
                <w:numId w:val="83"/>
              </w:numPr>
              <w:jc w:val="both"/>
              <w:outlineLvl w:val="0"/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</w:pPr>
            <w:r w:rsidRPr="00E2327D">
              <w:rPr>
                <w:rFonts w:ascii="Calibri" w:hAnsi="Calibri" w:cs="Calibri"/>
                <w:i/>
                <w:iCs/>
                <w:kern w:val="36"/>
                <w:sz w:val="22"/>
                <w:szCs w:val="22"/>
                <w:lang w:eastAsia="en-US"/>
              </w:rPr>
              <w:t>Dlaczego boimy się śmierci?</w:t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2327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(2025), </w:t>
            </w:r>
            <w:hyperlink r:id="rId12" w:history="1">
              <w:r w:rsidRPr="00E2327D">
                <w:rPr>
                  <w:rStyle w:val="Hipercze"/>
                  <w:rFonts w:ascii="Calibri" w:hAnsi="Calibri" w:cs="Calibri"/>
                  <w:sz w:val="22"/>
                  <w:szCs w:val="22"/>
                  <w:lang w:eastAsia="en-US"/>
                </w:rPr>
                <w:t>https://www.youtube.com/watch?v=-RwHaehN30E&amp;t=5047s</w:t>
              </w:r>
            </w:hyperlink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), </w:t>
            </w:r>
            <w:r w:rsidR="00E22C30">
              <w:rPr>
                <w:rFonts w:ascii="Calibri" w:hAnsi="Calibri" w:cs="Calibri"/>
                <w:sz w:val="22"/>
                <w:szCs w:val="22"/>
                <w:lang w:eastAsia="en-US"/>
              </w:rPr>
              <w:br/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>48 tyś. wejść.</w:t>
            </w:r>
          </w:p>
          <w:p w14:paraId="2240C500" w14:textId="77777777" w:rsidR="00CD69A4" w:rsidRPr="00E2327D" w:rsidRDefault="00CD69A4" w:rsidP="00CD69A4">
            <w:pPr>
              <w:pStyle w:val="NormalnyWeb"/>
              <w:numPr>
                <w:ilvl w:val="0"/>
                <w:numId w:val="83"/>
              </w:numPr>
              <w:outlineLvl w:val="0"/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</w:pPr>
            <w:r w:rsidRPr="00E2327D">
              <w:rPr>
                <w:rFonts w:ascii="Calibri" w:hAnsi="Calibri" w:cs="Calibri"/>
                <w:i/>
                <w:iCs/>
                <w:kern w:val="36"/>
                <w:sz w:val="22"/>
                <w:szCs w:val="22"/>
                <w:lang w:eastAsia="en-US"/>
              </w:rPr>
              <w:t>Droga do mądrości</w:t>
            </w:r>
            <w:r w:rsidRPr="00E2327D"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  <w:t xml:space="preserve"> (2025), </w:t>
            </w:r>
            <w:hyperlink r:id="rId13" w:history="1">
              <w:r w:rsidRPr="00E2327D">
                <w:rPr>
                  <w:rStyle w:val="Hipercze"/>
                  <w:rFonts w:ascii="Calibri" w:hAnsi="Calibri" w:cs="Calibri"/>
                  <w:kern w:val="36"/>
                  <w:sz w:val="22"/>
                  <w:szCs w:val="22"/>
                  <w:lang w:eastAsia="en-US"/>
                </w:rPr>
                <w:t>https://www.youtube.com/watch?v=5HCk4NsebGY&amp;t=1305s</w:t>
              </w:r>
            </w:hyperlink>
            <w:r w:rsidRPr="00E2327D"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  <w:t>, 16 tyś wejść.</w:t>
            </w:r>
          </w:p>
          <w:p w14:paraId="29D246F3" w14:textId="77777777" w:rsidR="00CD69A4" w:rsidRPr="00E2327D" w:rsidRDefault="00CD69A4" w:rsidP="00CD69A4">
            <w:pPr>
              <w:pStyle w:val="NormalnyWeb"/>
              <w:numPr>
                <w:ilvl w:val="0"/>
                <w:numId w:val="83"/>
              </w:numPr>
              <w:outlineLvl w:val="0"/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</w:pPr>
            <w:r w:rsidRPr="00E2327D">
              <w:rPr>
                <w:rFonts w:ascii="Calibri" w:hAnsi="Calibri" w:cs="Calibri"/>
                <w:i/>
                <w:iCs/>
                <w:kern w:val="36"/>
                <w:sz w:val="22"/>
                <w:szCs w:val="22"/>
                <w:lang w:eastAsia="en-US"/>
              </w:rPr>
              <w:t>Spotkania filozoficzne</w:t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2327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1: Wolna wola</w:t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(2025), </w:t>
            </w:r>
            <w:hyperlink r:id="rId14" w:history="1">
              <w:r w:rsidRPr="00E2327D">
                <w:rPr>
                  <w:rStyle w:val="Hipercze"/>
                  <w:rFonts w:ascii="Calibri" w:hAnsi="Calibri" w:cs="Calibri"/>
                  <w:sz w:val="22"/>
                  <w:szCs w:val="22"/>
                  <w:lang w:eastAsia="en-US"/>
                </w:rPr>
                <w:t>https://www.youtube.com/watch?v=F1yNLPaOC1k&amp;t=89s</w:t>
              </w:r>
            </w:hyperlink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>, 1,7 tyś. wejść.</w:t>
            </w:r>
          </w:p>
          <w:p w14:paraId="02F8A9BA" w14:textId="77777777" w:rsidR="00CD69A4" w:rsidRPr="00E2327D" w:rsidRDefault="00CD69A4" w:rsidP="00CD69A4">
            <w:pPr>
              <w:pStyle w:val="NormalnyWeb"/>
              <w:numPr>
                <w:ilvl w:val="0"/>
                <w:numId w:val="83"/>
              </w:numPr>
              <w:outlineLvl w:val="0"/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</w:pPr>
            <w:r w:rsidRPr="00E2327D">
              <w:rPr>
                <w:rFonts w:ascii="Calibri" w:hAnsi="Calibri" w:cs="Calibri"/>
                <w:i/>
                <w:iCs/>
                <w:kern w:val="36"/>
                <w:sz w:val="22"/>
                <w:szCs w:val="22"/>
                <w:lang w:eastAsia="en-US"/>
              </w:rPr>
              <w:t>Spotkania filozoficzne</w:t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2327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2: Hipoteza symulacji </w:t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(2025), </w:t>
            </w:r>
            <w:hyperlink r:id="rId15" w:history="1">
              <w:r w:rsidRPr="00E2327D">
                <w:rPr>
                  <w:rStyle w:val="Hipercze"/>
                  <w:rFonts w:ascii="Calibri" w:hAnsi="Calibri" w:cs="Calibri"/>
                  <w:sz w:val="22"/>
                  <w:szCs w:val="22"/>
                  <w:lang w:eastAsia="en-US"/>
                </w:rPr>
                <w:t>https://www.youtube.com/watch?v=lg5KSBHD0Tk&amp;t=616s</w:t>
              </w:r>
            </w:hyperlink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>, 609 wejść.</w:t>
            </w:r>
          </w:p>
          <w:p w14:paraId="1894090F" w14:textId="77777777" w:rsidR="00CD69A4" w:rsidRPr="00E2327D" w:rsidRDefault="00CD69A4" w:rsidP="00CD69A4">
            <w:pPr>
              <w:pStyle w:val="NormalnyWeb"/>
              <w:numPr>
                <w:ilvl w:val="0"/>
                <w:numId w:val="83"/>
              </w:numPr>
              <w:outlineLvl w:val="0"/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</w:pPr>
            <w:r w:rsidRPr="00E2327D">
              <w:rPr>
                <w:rFonts w:ascii="Calibri" w:hAnsi="Calibri" w:cs="Calibri"/>
                <w:i/>
                <w:iCs/>
                <w:kern w:val="36"/>
                <w:sz w:val="22"/>
                <w:szCs w:val="22"/>
                <w:lang w:eastAsia="en-US"/>
              </w:rPr>
              <w:t>Spotkania filozoficzne 3:</w:t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2327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Czy maszyny mogą podejmować decyzje moralne?</w:t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(2025)</w:t>
            </w:r>
            <w:r w:rsidRPr="00E2327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,</w:t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hyperlink r:id="rId16" w:history="1">
              <w:r w:rsidRPr="00E2327D">
                <w:rPr>
                  <w:rStyle w:val="Hipercze"/>
                  <w:rFonts w:ascii="Calibri" w:hAnsi="Calibri" w:cs="Calibri"/>
                  <w:sz w:val="22"/>
                  <w:szCs w:val="22"/>
                  <w:lang w:eastAsia="en-US"/>
                </w:rPr>
                <w:t>https://www.youtube.com/watch?v=dI3OyQthqFg&amp;t=61s</w:t>
              </w:r>
            </w:hyperlink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274 wejścia. </w:t>
            </w:r>
          </w:p>
          <w:p w14:paraId="33AD0003" w14:textId="77777777" w:rsidR="00CD69A4" w:rsidRPr="00E2327D" w:rsidRDefault="00CD69A4" w:rsidP="00CD69A4">
            <w:pPr>
              <w:pStyle w:val="NormalnyWeb"/>
              <w:numPr>
                <w:ilvl w:val="0"/>
                <w:numId w:val="83"/>
              </w:numPr>
              <w:outlineLvl w:val="0"/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</w:pPr>
            <w:r w:rsidRPr="00E2327D">
              <w:rPr>
                <w:rFonts w:ascii="Calibri" w:hAnsi="Calibri" w:cs="Calibri"/>
                <w:i/>
                <w:iCs/>
                <w:kern w:val="36"/>
                <w:sz w:val="22"/>
                <w:szCs w:val="22"/>
                <w:lang w:eastAsia="en-US"/>
              </w:rPr>
              <w:t>Spotkania filozoficzne</w:t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2327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4: Po co nam państwo?</w:t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(2025), </w:t>
            </w:r>
            <w:hyperlink r:id="rId17" w:history="1">
              <w:r w:rsidRPr="00E2327D">
                <w:rPr>
                  <w:rStyle w:val="Hipercze"/>
                  <w:rFonts w:ascii="Calibri" w:hAnsi="Calibri" w:cs="Calibri"/>
                  <w:sz w:val="22"/>
                  <w:szCs w:val="22"/>
                  <w:lang w:eastAsia="en-US"/>
                </w:rPr>
                <w:t>https://www.youtube.com/watch?v=kN1IefIjokI&amp;t=105s</w:t>
              </w:r>
            </w:hyperlink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>, 209 wejść.</w:t>
            </w:r>
          </w:p>
          <w:p w14:paraId="0EE64870" w14:textId="77777777" w:rsidR="00CD69A4" w:rsidRPr="00E2327D" w:rsidRDefault="00CD69A4" w:rsidP="00CD69A4">
            <w:pPr>
              <w:pStyle w:val="NormalnyWeb"/>
              <w:numPr>
                <w:ilvl w:val="0"/>
                <w:numId w:val="83"/>
              </w:numPr>
              <w:outlineLvl w:val="0"/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</w:pPr>
            <w:r w:rsidRPr="00E2327D">
              <w:rPr>
                <w:rFonts w:ascii="Calibri" w:hAnsi="Calibri" w:cs="Calibri"/>
                <w:i/>
                <w:iCs/>
                <w:kern w:val="36"/>
                <w:sz w:val="22"/>
                <w:szCs w:val="22"/>
                <w:lang w:eastAsia="en-US"/>
              </w:rPr>
              <w:t>Spotkania filozoficzne</w:t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2327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5:Intuicja</w:t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(2025), </w:t>
            </w:r>
            <w:hyperlink r:id="rId18" w:history="1">
              <w:r w:rsidRPr="00E2327D">
                <w:rPr>
                  <w:rStyle w:val="Hipercze"/>
                  <w:rFonts w:ascii="Calibri" w:hAnsi="Calibri" w:cs="Calibri"/>
                  <w:sz w:val="22"/>
                  <w:szCs w:val="22"/>
                  <w:lang w:eastAsia="en-US"/>
                </w:rPr>
                <w:t>https://www.youtube.com/watch?v=EUeIzwqm26g&amp;t=152s</w:t>
              </w:r>
            </w:hyperlink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375 wejść. </w:t>
            </w:r>
          </w:p>
          <w:p w14:paraId="33759FE5" w14:textId="77777777" w:rsidR="00CD69A4" w:rsidRPr="00E2327D" w:rsidRDefault="00CD69A4" w:rsidP="00CD69A4">
            <w:pPr>
              <w:pStyle w:val="NormalnyWeb"/>
              <w:numPr>
                <w:ilvl w:val="0"/>
                <w:numId w:val="83"/>
              </w:numPr>
              <w:outlineLvl w:val="0"/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</w:pPr>
            <w:r w:rsidRPr="00E2327D">
              <w:rPr>
                <w:rFonts w:ascii="Calibri" w:hAnsi="Calibri" w:cs="Calibri"/>
                <w:i/>
                <w:iCs/>
                <w:kern w:val="36"/>
                <w:sz w:val="22"/>
                <w:szCs w:val="22"/>
                <w:lang w:eastAsia="en-US"/>
              </w:rPr>
              <w:t>Spotkania filozoficzne</w:t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2327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6: Sztuka dobrego życia </w:t>
            </w:r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(2025), </w:t>
            </w:r>
            <w:hyperlink r:id="rId19" w:history="1">
              <w:r w:rsidRPr="00E2327D">
                <w:rPr>
                  <w:rStyle w:val="Hipercze"/>
                  <w:rFonts w:ascii="Calibri" w:hAnsi="Calibri" w:cs="Calibri"/>
                  <w:sz w:val="22"/>
                  <w:szCs w:val="22"/>
                  <w:lang w:eastAsia="en-US"/>
                </w:rPr>
                <w:t>https://www.youtube.com/watch?v=by4xT6jk8_w&amp;t=28s</w:t>
              </w:r>
            </w:hyperlink>
            <w:r w:rsidRPr="00E2327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245 wejść. </w:t>
            </w:r>
          </w:p>
          <w:p w14:paraId="4283D84D" w14:textId="77777777" w:rsidR="00CD69A4" w:rsidRPr="00E2327D" w:rsidRDefault="00CD69A4" w:rsidP="00E22C30">
            <w:pPr>
              <w:pStyle w:val="NormalnyWeb"/>
              <w:numPr>
                <w:ilvl w:val="0"/>
                <w:numId w:val="83"/>
              </w:numPr>
              <w:jc w:val="both"/>
              <w:outlineLvl w:val="0"/>
              <w:rPr>
                <w:rFonts w:ascii="Calibri" w:hAnsi="Calibri" w:cs="Calibri"/>
                <w:i/>
                <w:iCs/>
                <w:kern w:val="36"/>
                <w:sz w:val="22"/>
                <w:szCs w:val="22"/>
                <w:lang w:eastAsia="en-US"/>
              </w:rPr>
            </w:pPr>
            <w:r w:rsidRPr="00E2327D"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  <w:t xml:space="preserve">Organizacja (wraz z redakcją </w:t>
            </w:r>
            <w:r w:rsidRPr="00E2327D">
              <w:rPr>
                <w:rFonts w:ascii="Calibri" w:hAnsi="Calibri" w:cs="Calibri"/>
                <w:i/>
                <w:iCs/>
                <w:kern w:val="36"/>
                <w:sz w:val="22"/>
                <w:szCs w:val="22"/>
                <w:lang w:eastAsia="en-US"/>
              </w:rPr>
              <w:t>Filozofuj!</w:t>
            </w:r>
            <w:r w:rsidRPr="00E2327D"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  <w:t>)</w:t>
            </w:r>
            <w:r w:rsidRPr="00E2327D">
              <w:rPr>
                <w:rFonts w:ascii="Calibri" w:hAnsi="Calibri" w:cs="Calibri"/>
                <w:i/>
                <w:iCs/>
                <w:kern w:val="36"/>
                <w:sz w:val="22"/>
                <w:szCs w:val="22"/>
                <w:lang w:eastAsia="en-US"/>
              </w:rPr>
              <w:t xml:space="preserve"> Letniej Szkoły Filozofuj!</w:t>
            </w:r>
            <w:r w:rsidRPr="00E2327D"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  <w:t xml:space="preserve"> dla uczniów liceów w kolejnych latach, prowadzenie warsztatów filozoficznych:</w:t>
            </w:r>
          </w:p>
          <w:p w14:paraId="570DE015" w14:textId="77777777" w:rsidR="00CD69A4" w:rsidRPr="00E2327D" w:rsidRDefault="00CD69A4" w:rsidP="00CD69A4">
            <w:pPr>
              <w:pStyle w:val="NormalnyWeb"/>
              <w:numPr>
                <w:ilvl w:val="0"/>
                <w:numId w:val="83"/>
              </w:numPr>
              <w:outlineLvl w:val="0"/>
              <w:rPr>
                <w:rFonts w:ascii="Calibri" w:hAnsi="Calibri" w:cs="Calibri"/>
                <w:i/>
                <w:iCs/>
                <w:kern w:val="36"/>
                <w:sz w:val="22"/>
                <w:szCs w:val="22"/>
                <w:lang w:eastAsia="en-US"/>
              </w:rPr>
            </w:pPr>
            <w:r w:rsidRPr="00E2327D">
              <w:rPr>
                <w:rFonts w:ascii="Calibri" w:hAnsi="Calibri" w:cs="Calibri"/>
                <w:kern w:val="36"/>
                <w:sz w:val="22"/>
                <w:szCs w:val="22"/>
                <w:lang w:eastAsia="en-US"/>
              </w:rPr>
              <w:t xml:space="preserve">2025, 5-12 lipca, Pisz, tematyka: </w:t>
            </w:r>
            <w:r w:rsidRPr="00E2327D">
              <w:rPr>
                <w:rFonts w:ascii="Calibri" w:hAnsi="Calibri" w:cs="Calibri"/>
                <w:i/>
                <w:iCs/>
                <w:kern w:val="36"/>
                <w:sz w:val="22"/>
                <w:szCs w:val="22"/>
                <w:lang w:eastAsia="en-US"/>
              </w:rPr>
              <w:t>Co i jak istnieje?</w:t>
            </w:r>
          </w:p>
          <w:p w14:paraId="4E4FF7FE" w14:textId="58248103" w:rsidR="00CD69A4" w:rsidRPr="00CD69A4" w:rsidRDefault="00CD69A4" w:rsidP="00CD69A4">
            <w:pPr>
              <w:rPr>
                <w:rFonts w:ascii="Calibri" w:hAnsi="Calibri" w:cs="Calibri"/>
              </w:rPr>
            </w:pPr>
            <w:r w:rsidRPr="00CD69A4">
              <w:rPr>
                <w:rFonts w:ascii="Calibri" w:hAnsi="Calibri" w:cs="Calibri"/>
              </w:rPr>
              <w:t xml:space="preserve">dr hab. Natasza </w:t>
            </w:r>
            <w:proofErr w:type="spellStart"/>
            <w:r w:rsidRPr="00CD69A4">
              <w:rPr>
                <w:rFonts w:ascii="Calibri" w:hAnsi="Calibri" w:cs="Calibri"/>
              </w:rPr>
              <w:t>Szutta</w:t>
            </w:r>
            <w:proofErr w:type="spellEnd"/>
            <w:r w:rsidRPr="00CD69A4">
              <w:rPr>
                <w:rFonts w:ascii="Calibri" w:hAnsi="Calibri" w:cs="Calibri"/>
              </w:rPr>
              <w:t>, prof. UG – członek redakcji, autorka tekstów</w:t>
            </w:r>
            <w:r w:rsidR="00B05C8F">
              <w:rPr>
                <w:rFonts w:ascii="Calibri" w:hAnsi="Calibri" w:cs="Calibri"/>
              </w:rPr>
              <w:t>:</w:t>
            </w:r>
          </w:p>
          <w:p w14:paraId="6CE9B598" w14:textId="25B1FAE2" w:rsidR="00CD69A4" w:rsidRPr="00CD69A4" w:rsidRDefault="00CD69A4" w:rsidP="00CD69A4">
            <w:pPr>
              <w:pStyle w:val="Akapitzlist"/>
              <w:numPr>
                <w:ilvl w:val="0"/>
                <w:numId w:val="86"/>
              </w:numPr>
              <w:ind w:left="749"/>
              <w:rPr>
                <w:rFonts w:ascii="Calibri" w:eastAsia="Times New Roman" w:hAnsi="Calibri" w:cs="Calibri"/>
                <w:color w:val="111111"/>
                <w:lang w:eastAsia="pl-PL"/>
              </w:rPr>
            </w:pPr>
            <w:r w:rsidRPr="00CD69A4">
              <w:rPr>
                <w:rFonts w:ascii="Calibri" w:eastAsia="Times New Roman" w:hAnsi="Calibri" w:cs="Calibri"/>
                <w:i/>
                <w:iCs/>
                <w:color w:val="111111"/>
                <w:lang w:eastAsia="pl-PL"/>
              </w:rPr>
              <w:t>Dulszczyzna a dobre życie</w:t>
            </w:r>
            <w:r w:rsidRPr="00CD69A4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 (2025), nr 61.</w:t>
            </w:r>
          </w:p>
          <w:p w14:paraId="5CE87EC1" w14:textId="0F3A8EEB" w:rsidR="00CD69A4" w:rsidRPr="00E2327D" w:rsidRDefault="00CD69A4" w:rsidP="00CD69A4">
            <w:pPr>
              <w:pStyle w:val="Akapitzlist"/>
              <w:numPr>
                <w:ilvl w:val="0"/>
                <w:numId w:val="86"/>
              </w:numPr>
              <w:rPr>
                <w:rFonts w:ascii="Calibri" w:eastAsia="Times New Roman" w:hAnsi="Calibri" w:cs="Calibri"/>
                <w:color w:val="111111"/>
                <w:lang w:eastAsia="pl-PL"/>
              </w:rPr>
            </w:pPr>
            <w:r w:rsidRPr="00E2327D">
              <w:rPr>
                <w:rFonts w:ascii="Calibri" w:eastAsia="Times New Roman" w:hAnsi="Calibri" w:cs="Calibri"/>
                <w:i/>
                <w:iCs/>
                <w:color w:val="111111"/>
                <w:lang w:eastAsia="pl-PL"/>
              </w:rPr>
              <w:t>Zabić drozda – co z tymi moralnymi intuicjami?</w:t>
            </w:r>
            <w:r w:rsidRPr="00E2327D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 (2025), nr  62.</w:t>
            </w:r>
          </w:p>
          <w:p w14:paraId="5E5399BD" w14:textId="1D71C88E" w:rsidR="00CD69A4" w:rsidRPr="00E2327D" w:rsidRDefault="00CD69A4" w:rsidP="00CD69A4">
            <w:pPr>
              <w:pStyle w:val="Akapitzlist"/>
              <w:numPr>
                <w:ilvl w:val="0"/>
                <w:numId w:val="86"/>
              </w:numPr>
              <w:rPr>
                <w:rFonts w:ascii="Calibri" w:eastAsia="Times New Roman" w:hAnsi="Calibri" w:cs="Calibri"/>
                <w:color w:val="111111"/>
                <w:lang w:eastAsia="pl-PL"/>
              </w:rPr>
            </w:pPr>
            <w:r w:rsidRPr="00E2327D">
              <w:rPr>
                <w:rFonts w:ascii="Calibri" w:eastAsia="Times New Roman" w:hAnsi="Calibri" w:cs="Calibri"/>
                <w:i/>
                <w:iCs/>
                <w:color w:val="111111"/>
                <w:lang w:eastAsia="pl-PL"/>
              </w:rPr>
              <w:t xml:space="preserve">Sonata </w:t>
            </w:r>
            <w:proofErr w:type="spellStart"/>
            <w:r w:rsidRPr="00E2327D">
              <w:rPr>
                <w:rFonts w:ascii="Calibri" w:eastAsia="Times New Roman" w:hAnsi="Calibri" w:cs="Calibri"/>
                <w:i/>
                <w:iCs/>
                <w:color w:val="111111"/>
                <w:lang w:eastAsia="pl-PL"/>
              </w:rPr>
              <w:t>Kreutzerowska</w:t>
            </w:r>
            <w:proofErr w:type="spellEnd"/>
            <w:r w:rsidRPr="00E2327D">
              <w:rPr>
                <w:rFonts w:ascii="Calibri" w:eastAsia="Times New Roman" w:hAnsi="Calibri" w:cs="Calibri"/>
                <w:i/>
                <w:iCs/>
                <w:color w:val="111111"/>
                <w:lang w:eastAsia="pl-PL"/>
              </w:rPr>
              <w:t> – muzyka jako katalizator emocji</w:t>
            </w:r>
            <w:r w:rsidRPr="00E2327D">
              <w:rPr>
                <w:rFonts w:ascii="Calibri" w:eastAsia="Times New Roman" w:hAnsi="Calibri" w:cs="Calibri"/>
                <w:color w:val="111111"/>
                <w:lang w:eastAsia="pl-PL"/>
              </w:rPr>
              <w:t xml:space="preserve"> (2025), nr  63.</w:t>
            </w:r>
          </w:p>
          <w:p w14:paraId="483DC984" w14:textId="77777777" w:rsidR="00CD69A4" w:rsidRPr="00E2327D" w:rsidRDefault="00CD69A4" w:rsidP="00CD69A4">
            <w:pPr>
              <w:pStyle w:val="Akapitzlist"/>
              <w:ind w:left="1080"/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</w:pPr>
          </w:p>
          <w:p w14:paraId="0568AF56" w14:textId="4263EDCF" w:rsidR="00CD69A4" w:rsidRPr="00E2327D" w:rsidRDefault="00CD69A4" w:rsidP="00CD69A4">
            <w:pPr>
              <w:pStyle w:val="Akapitzlist"/>
              <w:ind w:left="323" w:firstLine="142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    </w:t>
            </w:r>
            <w:r w:rsidRPr="00E2327D">
              <w:rPr>
                <w:rFonts w:ascii="Calibri" w:eastAsia="Times New Roman" w:hAnsi="Calibri" w:cs="Calibri"/>
                <w:color w:val="333333"/>
                <w:lang w:eastAsia="pl-PL"/>
              </w:rPr>
              <w:t>Spotkania popularyzatorskie:</w:t>
            </w:r>
          </w:p>
          <w:p w14:paraId="1C1B3CAD" w14:textId="77777777" w:rsidR="00CD69A4" w:rsidRPr="00E2327D" w:rsidRDefault="00CD69A4" w:rsidP="00CD69A4">
            <w:pPr>
              <w:pStyle w:val="Akapitzlist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E2327D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Bydgoszcz, Młyny Rothera „Forum Filozoficzne” – </w:t>
            </w:r>
            <w:r w:rsidRPr="00E2327D">
              <w:rPr>
                <w:rFonts w:ascii="Calibri" w:eastAsia="Times New Roman" w:hAnsi="Calibri" w:cs="Calibri"/>
                <w:i/>
                <w:iCs/>
                <w:color w:val="333333"/>
                <w:lang w:eastAsia="pl-PL"/>
              </w:rPr>
              <w:t xml:space="preserve">Porozmawiajmy o mądrości, </w:t>
            </w:r>
            <w:r w:rsidRPr="00E2327D">
              <w:rPr>
                <w:rFonts w:ascii="Calibri" w:eastAsia="Times New Roman" w:hAnsi="Calibri" w:cs="Calibri"/>
                <w:color w:val="333333"/>
                <w:lang w:eastAsia="pl-PL"/>
              </w:rPr>
              <w:t>23.10.2025</w:t>
            </w:r>
          </w:p>
          <w:p w14:paraId="5BF388CB" w14:textId="77777777" w:rsidR="00CD69A4" w:rsidRPr="00E2327D" w:rsidRDefault="00CD69A4" w:rsidP="00CD69A4">
            <w:pPr>
              <w:pStyle w:val="Akapitzlist"/>
              <w:rPr>
                <w:rFonts w:ascii="Calibri" w:eastAsia="Times New Roman" w:hAnsi="Calibri" w:cs="Calibri"/>
                <w:color w:val="333333"/>
                <w:lang w:eastAsia="pl-PL"/>
              </w:rPr>
            </w:pPr>
          </w:p>
          <w:p w14:paraId="28D3CCAF" w14:textId="5D13B6A8" w:rsidR="00CD69A4" w:rsidRPr="00CD69A4" w:rsidRDefault="00CD69A4" w:rsidP="00B05C8F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="Calibri" w:hAnsi="Calibri" w:cs="Calibri"/>
              </w:rPr>
            </w:pPr>
            <w:r w:rsidRPr="00E22C30">
              <w:rPr>
                <w:rFonts w:ascii="Calibri" w:hAnsi="Calibri" w:cs="Calibri"/>
                <w:u w:val="single"/>
              </w:rPr>
              <w:t>Komitet Okręgowy Olimpiady Filozoficznej</w:t>
            </w:r>
            <w:r w:rsidRPr="00CD69A4">
              <w:rPr>
                <w:rFonts w:ascii="Calibri" w:hAnsi="Calibri" w:cs="Calibri"/>
              </w:rPr>
              <w:t xml:space="preserve">, Polskie Towarzystwo Filozoficzne: organizacja </w:t>
            </w:r>
            <w:r w:rsidR="00B05C8F">
              <w:rPr>
                <w:rFonts w:ascii="Calibri" w:hAnsi="Calibri" w:cs="Calibri"/>
              </w:rPr>
              <w:br/>
            </w:r>
            <w:r w:rsidRPr="00CD69A4">
              <w:rPr>
                <w:rFonts w:ascii="Calibri" w:hAnsi="Calibri" w:cs="Calibri"/>
              </w:rPr>
              <w:t xml:space="preserve">i przeprowadzenie etapu szkolnego i okręgowego Olimpiady Filozoficznej, wkluczającej współpracę </w:t>
            </w:r>
            <w:r w:rsidR="00B05C8F">
              <w:rPr>
                <w:rFonts w:ascii="Calibri" w:hAnsi="Calibri" w:cs="Calibri"/>
              </w:rPr>
              <w:br/>
            </w:r>
            <w:r w:rsidRPr="00CD69A4">
              <w:rPr>
                <w:rFonts w:ascii="Calibri" w:hAnsi="Calibri" w:cs="Calibri"/>
              </w:rPr>
              <w:t xml:space="preserve">z nauczycielami i uczniami szkół z naszego okręgu, konsultacje, doraźną pomoc kierowaną do szkół </w:t>
            </w:r>
            <w:r w:rsidR="00E22C30">
              <w:rPr>
                <w:rFonts w:ascii="Calibri" w:hAnsi="Calibri" w:cs="Calibri"/>
              </w:rPr>
              <w:br/>
            </w:r>
            <w:r w:rsidRPr="00CD69A4">
              <w:rPr>
                <w:rFonts w:ascii="Calibri" w:hAnsi="Calibri" w:cs="Calibri"/>
              </w:rPr>
              <w:t xml:space="preserve">w miarę zgłaszanego zapotrzebowania (mgr K. </w:t>
            </w:r>
            <w:proofErr w:type="spellStart"/>
            <w:r w:rsidRPr="00CD69A4">
              <w:rPr>
                <w:rFonts w:ascii="Calibri" w:hAnsi="Calibri" w:cs="Calibri"/>
              </w:rPr>
              <w:t>Bembennek</w:t>
            </w:r>
            <w:proofErr w:type="spellEnd"/>
            <w:r w:rsidRPr="00CD69A4">
              <w:rPr>
                <w:rFonts w:ascii="Calibri" w:hAnsi="Calibri" w:cs="Calibri"/>
              </w:rPr>
              <w:t xml:space="preserve">, dr R. </w:t>
            </w:r>
            <w:proofErr w:type="spellStart"/>
            <w:r w:rsidRPr="00CD69A4">
              <w:rPr>
                <w:rFonts w:ascii="Calibri" w:hAnsi="Calibri" w:cs="Calibri"/>
              </w:rPr>
              <w:t>Rogoziecki</w:t>
            </w:r>
            <w:proofErr w:type="spellEnd"/>
            <w:r w:rsidRPr="00CD69A4">
              <w:rPr>
                <w:rFonts w:ascii="Calibri" w:hAnsi="Calibri" w:cs="Calibri"/>
              </w:rPr>
              <w:t xml:space="preserve">, dr hab. Iwona </w:t>
            </w:r>
            <w:proofErr w:type="spellStart"/>
            <w:r w:rsidRPr="00CD69A4">
              <w:rPr>
                <w:rFonts w:ascii="Calibri" w:hAnsi="Calibri" w:cs="Calibri"/>
              </w:rPr>
              <w:t>Krupecka</w:t>
            </w:r>
            <w:proofErr w:type="spellEnd"/>
            <w:r w:rsidRPr="00CD69A4">
              <w:rPr>
                <w:rFonts w:ascii="Calibri" w:hAnsi="Calibri" w:cs="Calibri"/>
              </w:rPr>
              <w:t>).</w:t>
            </w:r>
          </w:p>
          <w:p w14:paraId="60600F7E" w14:textId="77777777" w:rsidR="00CD69A4" w:rsidRPr="00E2327D" w:rsidRDefault="00CD69A4" w:rsidP="00CD69A4">
            <w:pPr>
              <w:pStyle w:val="Akapitzlist"/>
              <w:rPr>
                <w:rFonts w:ascii="Calibri" w:hAnsi="Calibri" w:cs="Calibri"/>
              </w:rPr>
            </w:pPr>
          </w:p>
          <w:p w14:paraId="603F3E45" w14:textId="77777777" w:rsidR="00CD69A4" w:rsidRPr="00CD69A4" w:rsidRDefault="00CD69A4" w:rsidP="00B05C8F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="Calibri" w:hAnsi="Calibri" w:cs="Calibri"/>
              </w:rPr>
            </w:pPr>
            <w:r w:rsidRPr="00E22C30">
              <w:rPr>
                <w:rFonts w:ascii="Calibri" w:hAnsi="Calibri" w:cs="Calibri"/>
                <w:u w:val="single"/>
              </w:rPr>
              <w:t>Regularna współpraca z „Ruchem Muzycznym”</w:t>
            </w:r>
            <w:r w:rsidRPr="00CD69A4">
              <w:rPr>
                <w:rFonts w:ascii="Calibri" w:hAnsi="Calibri" w:cs="Calibri"/>
                <w:b/>
                <w:bCs/>
              </w:rPr>
              <w:t xml:space="preserve"> </w:t>
            </w:r>
            <w:r w:rsidRPr="00CD69A4">
              <w:rPr>
                <w:rFonts w:ascii="Calibri" w:hAnsi="Calibri" w:cs="Calibri"/>
              </w:rPr>
              <w:t xml:space="preserve">– dr hab. prof. UG Anna </w:t>
            </w:r>
            <w:proofErr w:type="spellStart"/>
            <w:r w:rsidRPr="00CD69A4">
              <w:rPr>
                <w:rFonts w:ascii="Calibri" w:hAnsi="Calibri" w:cs="Calibri"/>
              </w:rPr>
              <w:t>Chęćka</w:t>
            </w:r>
            <w:proofErr w:type="spellEnd"/>
            <w:r w:rsidRPr="00CD69A4">
              <w:rPr>
                <w:rFonts w:ascii="Calibri" w:hAnsi="Calibri" w:cs="Calibri"/>
              </w:rPr>
              <w:t xml:space="preserve"> (recenzje płyt, koncertów, felietony, popularyzacja filozofii muzyki).</w:t>
            </w:r>
          </w:p>
          <w:p w14:paraId="7544D3AD" w14:textId="77777777" w:rsidR="00CD69A4" w:rsidRPr="00E2327D" w:rsidRDefault="00CD69A4" w:rsidP="00CD69A4">
            <w:pPr>
              <w:pStyle w:val="Akapitzlist"/>
              <w:rPr>
                <w:rFonts w:ascii="Calibri" w:hAnsi="Calibri" w:cs="Calibri"/>
              </w:rPr>
            </w:pPr>
          </w:p>
          <w:p w14:paraId="6C79824A" w14:textId="77777777" w:rsidR="00CD69A4" w:rsidRPr="00CD69A4" w:rsidRDefault="00CD69A4" w:rsidP="00B05C8F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="Calibri" w:hAnsi="Calibri" w:cs="Calibri"/>
              </w:rPr>
            </w:pPr>
            <w:r w:rsidRPr="00E22C30">
              <w:rPr>
                <w:rFonts w:ascii="Calibri" w:hAnsi="Calibri" w:cs="Calibri"/>
                <w:u w:val="single"/>
              </w:rPr>
              <w:t>Współpraca z Gdańskim Liceum Autonomicznym:</w:t>
            </w:r>
            <w:r w:rsidRPr="00CD69A4">
              <w:rPr>
                <w:rFonts w:ascii="Calibri" w:hAnsi="Calibri" w:cs="Calibri"/>
              </w:rPr>
              <w:t xml:space="preserve"> regularna edukacja filozoficzna (mgr Krystyna </w:t>
            </w:r>
            <w:proofErr w:type="spellStart"/>
            <w:r w:rsidRPr="00CD69A4">
              <w:rPr>
                <w:rFonts w:ascii="Calibri" w:hAnsi="Calibri" w:cs="Calibri"/>
              </w:rPr>
              <w:t>Bembennek</w:t>
            </w:r>
            <w:proofErr w:type="spellEnd"/>
            <w:r w:rsidRPr="00CD69A4">
              <w:rPr>
                <w:rFonts w:ascii="Calibri" w:hAnsi="Calibri" w:cs="Calibri"/>
              </w:rPr>
              <w:t xml:space="preserve">),  współorganizacja </w:t>
            </w:r>
            <w:r w:rsidRPr="00CD69A4">
              <w:rPr>
                <w:rFonts w:ascii="Calibri" w:hAnsi="Calibri" w:cs="Calibri"/>
                <w:color w:val="000000"/>
              </w:rPr>
              <w:t xml:space="preserve">Konferencji Humanistycznej (K. </w:t>
            </w:r>
            <w:proofErr w:type="spellStart"/>
            <w:r w:rsidRPr="00CD69A4">
              <w:rPr>
                <w:rFonts w:ascii="Calibri" w:hAnsi="Calibri" w:cs="Calibri"/>
                <w:color w:val="000000"/>
              </w:rPr>
              <w:t>Bembennek</w:t>
            </w:r>
            <w:proofErr w:type="spellEnd"/>
            <w:r w:rsidRPr="00CD69A4">
              <w:rPr>
                <w:rFonts w:ascii="Calibri" w:hAnsi="Calibri" w:cs="Calibri"/>
                <w:color w:val="000000"/>
              </w:rPr>
              <w:t xml:space="preserve">) i wykład „Wymyślanie </w:t>
            </w:r>
            <w:r w:rsidRPr="00CD69A4">
              <w:rPr>
                <w:rFonts w:ascii="Calibri" w:hAnsi="Calibri" w:cs="Calibri"/>
                <w:color w:val="000000"/>
              </w:rPr>
              <w:lastRenderedPageBreak/>
              <w:t xml:space="preserve">człowieka naturalnego. Między kanibalem a urodzonym epikurejczykiem,” w ramach Konferencji Humanistycznej uczniów Gdańskiego Liceum Autonomicznego (I. </w:t>
            </w:r>
            <w:proofErr w:type="spellStart"/>
            <w:r w:rsidRPr="00CD69A4">
              <w:rPr>
                <w:rFonts w:ascii="Calibri" w:hAnsi="Calibri" w:cs="Calibri"/>
                <w:color w:val="000000"/>
              </w:rPr>
              <w:t>Krupecka</w:t>
            </w:r>
            <w:proofErr w:type="spellEnd"/>
            <w:r w:rsidRPr="00CD69A4">
              <w:rPr>
                <w:rFonts w:ascii="Calibri" w:hAnsi="Calibri" w:cs="Calibri"/>
                <w:color w:val="000000"/>
              </w:rPr>
              <w:t>)</w:t>
            </w:r>
          </w:p>
          <w:p w14:paraId="391B9C59" w14:textId="77777777" w:rsidR="00027B1F" w:rsidRDefault="00027B1F" w:rsidP="00027B1F">
            <w:pPr>
              <w:rPr>
                <w:rFonts w:ascii="Calibri" w:hAnsi="Calibri" w:cs="Calibri"/>
                <w:b/>
                <w:bCs/>
              </w:rPr>
            </w:pPr>
          </w:p>
          <w:p w14:paraId="61A6C056" w14:textId="55C9C872" w:rsidR="00027B1F" w:rsidRPr="00851BDC" w:rsidRDefault="00027B1F" w:rsidP="00027B1F">
            <w:pPr>
              <w:rPr>
                <w:rFonts w:ascii="Calibri" w:hAnsi="Calibri" w:cs="Calibri"/>
              </w:rPr>
            </w:pPr>
            <w:r w:rsidRPr="00851BDC">
              <w:rPr>
                <w:rFonts w:ascii="Calibri" w:hAnsi="Calibri" w:cs="Calibri"/>
              </w:rPr>
              <w:t>Ponadto w ramach inicjatyw nieobjętych stałymi umowami zrealizowano następujące aktywności:</w:t>
            </w:r>
          </w:p>
          <w:p w14:paraId="552D894B" w14:textId="77777777" w:rsidR="00027B1F" w:rsidRPr="00E2327D" w:rsidRDefault="00027B1F" w:rsidP="00E22C30">
            <w:pPr>
              <w:jc w:val="both"/>
              <w:rPr>
                <w:rFonts w:ascii="Calibri" w:hAnsi="Calibri" w:cs="Calibri"/>
              </w:rPr>
            </w:pPr>
          </w:p>
          <w:p w14:paraId="4EF8EB38" w14:textId="77777777" w:rsidR="00027B1F" w:rsidRPr="00D639F0" w:rsidRDefault="00027B1F" w:rsidP="00E22C30">
            <w:pPr>
              <w:pStyle w:val="Akapitzlist"/>
              <w:numPr>
                <w:ilvl w:val="0"/>
                <w:numId w:val="88"/>
              </w:numPr>
              <w:jc w:val="both"/>
              <w:rPr>
                <w:rFonts w:ascii="Calibri" w:hAnsi="Calibri" w:cs="Calibri"/>
                <w:color w:val="212121"/>
              </w:rPr>
            </w:pPr>
            <w:r w:rsidRPr="00D639F0">
              <w:rPr>
                <w:rFonts w:ascii="Calibri" w:hAnsi="Calibri" w:cs="Calibri"/>
                <w:color w:val="212121"/>
              </w:rPr>
              <w:t>Współpraca z Nadbałtyckim Centrum Kultury, wystąpienie-wykład oraz publikacja na temat „Potrzeba docenienia a lęk przed oceną: perspektywa filozoficzna i neurobiologiczna” w ramach Dni Działających w Kulturze,  29 maja 2025, godz. 11.30-13.00; Centrum ś</w:t>
            </w:r>
            <w:r w:rsidRPr="00D639F0">
              <w:rPr>
                <w:rStyle w:val="outlook-search-highlight"/>
                <w:rFonts w:ascii="Calibri" w:hAnsi="Calibri" w:cs="Calibri"/>
                <w:color w:val="212121"/>
              </w:rPr>
              <w:t>w</w:t>
            </w:r>
            <w:r w:rsidRPr="00D639F0">
              <w:rPr>
                <w:rFonts w:ascii="Calibri" w:hAnsi="Calibri" w:cs="Calibri"/>
                <w:color w:val="212121"/>
              </w:rPr>
              <w:t xml:space="preserve">. Jana (Gdańsk) – dr hab. prof. UG Anna </w:t>
            </w:r>
            <w:proofErr w:type="spellStart"/>
            <w:r w:rsidRPr="00D639F0">
              <w:rPr>
                <w:rFonts w:ascii="Calibri" w:hAnsi="Calibri" w:cs="Calibri"/>
                <w:color w:val="212121"/>
              </w:rPr>
              <w:t>Chęćka</w:t>
            </w:r>
            <w:proofErr w:type="spellEnd"/>
          </w:p>
          <w:p w14:paraId="3E64AF8A" w14:textId="77777777" w:rsidR="00027B1F" w:rsidRPr="00E2327D" w:rsidRDefault="00027B1F" w:rsidP="00E22C30">
            <w:pPr>
              <w:jc w:val="both"/>
              <w:rPr>
                <w:rFonts w:ascii="Calibri" w:hAnsi="Calibri" w:cs="Calibri"/>
                <w:color w:val="212121"/>
              </w:rPr>
            </w:pPr>
          </w:p>
          <w:p w14:paraId="37AF2610" w14:textId="77777777" w:rsidR="00027B1F" w:rsidRPr="00D639F0" w:rsidRDefault="00027B1F" w:rsidP="00E22C30">
            <w:pPr>
              <w:pStyle w:val="Akapitzlist"/>
              <w:numPr>
                <w:ilvl w:val="0"/>
                <w:numId w:val="88"/>
              </w:numPr>
              <w:jc w:val="both"/>
              <w:rPr>
                <w:rFonts w:ascii="Calibri" w:hAnsi="Calibri" w:cs="Calibri"/>
              </w:rPr>
            </w:pPr>
            <w:r w:rsidRPr="00D639F0">
              <w:rPr>
                <w:rFonts w:ascii="Calibri" w:hAnsi="Calibri" w:cs="Calibri"/>
                <w:color w:val="212121"/>
              </w:rPr>
              <w:t xml:space="preserve">Warsztaty dla nauczycieli szkół muzycznych w Żelazowej Woli, 23.10.2024 </w:t>
            </w:r>
            <w:r w:rsidRPr="00D639F0">
              <w:rPr>
                <w:rFonts w:ascii="Calibri" w:hAnsi="Calibri" w:cs="Calibri"/>
              </w:rPr>
              <w:t xml:space="preserve">„Czy muzyce potrzebna jest krytyka”, organizator Narodowy Instytut Fryderyka Chopina w Warszawie </w:t>
            </w:r>
            <w:r w:rsidRPr="00D639F0">
              <w:rPr>
                <w:rFonts w:ascii="Calibri" w:hAnsi="Calibri" w:cs="Calibri"/>
                <w:color w:val="212121"/>
              </w:rPr>
              <w:t xml:space="preserve">– dr hab. prof. UG Anna </w:t>
            </w:r>
            <w:proofErr w:type="spellStart"/>
            <w:r w:rsidRPr="00D639F0">
              <w:rPr>
                <w:rFonts w:ascii="Calibri" w:hAnsi="Calibri" w:cs="Calibri"/>
                <w:color w:val="212121"/>
              </w:rPr>
              <w:t>Chęćka</w:t>
            </w:r>
            <w:proofErr w:type="spellEnd"/>
          </w:p>
          <w:p w14:paraId="555400FD" w14:textId="77777777" w:rsidR="00027B1F" w:rsidRPr="00E2327D" w:rsidRDefault="00027B1F" w:rsidP="00E22C30">
            <w:pPr>
              <w:jc w:val="both"/>
              <w:rPr>
                <w:rFonts w:ascii="Calibri" w:hAnsi="Calibri" w:cs="Calibri"/>
              </w:rPr>
            </w:pPr>
          </w:p>
          <w:p w14:paraId="12B6C733" w14:textId="77777777" w:rsidR="00027B1F" w:rsidRPr="00D639F0" w:rsidRDefault="00027B1F" w:rsidP="00E22C30">
            <w:pPr>
              <w:pStyle w:val="Akapitzlist"/>
              <w:numPr>
                <w:ilvl w:val="0"/>
                <w:numId w:val="88"/>
              </w:numPr>
              <w:jc w:val="both"/>
              <w:rPr>
                <w:rFonts w:ascii="Calibri" w:hAnsi="Calibri" w:cs="Calibri"/>
              </w:rPr>
            </w:pPr>
            <w:r w:rsidRPr="00D639F0">
              <w:rPr>
                <w:rFonts w:ascii="Calibri" w:hAnsi="Calibri" w:cs="Calibri"/>
              </w:rPr>
              <w:t xml:space="preserve">Spotkanie: Wszystko jest filozofią: Jak </w:t>
            </w:r>
            <w:proofErr w:type="spellStart"/>
            <w:r w:rsidRPr="00D639F0">
              <w:rPr>
                <w:rFonts w:ascii="Calibri" w:hAnsi="Calibri" w:cs="Calibri"/>
              </w:rPr>
              <w:t>naukowczynie</w:t>
            </w:r>
            <w:proofErr w:type="spellEnd"/>
            <w:r w:rsidRPr="00D639F0">
              <w:rPr>
                <w:rFonts w:ascii="Calibri" w:hAnsi="Calibri" w:cs="Calibri"/>
              </w:rPr>
              <w:t xml:space="preserve"> i filozofki zmieniają akademię, w ramach wydarzeń towarzyszących Nagroda Literacka Gdynia, stacjonarnie + transmisja online, </w:t>
            </w:r>
            <w:hyperlink r:id="rId20" w:history="1">
              <w:r w:rsidRPr="00D639F0">
                <w:rPr>
                  <w:rStyle w:val="Hipercze"/>
                  <w:rFonts w:ascii="Calibri" w:hAnsi="Calibri" w:cs="Calibri"/>
                </w:rPr>
                <w:t>https://www.youtube.com/watch?v=ndpywTkLZ-w</w:t>
              </w:r>
            </w:hyperlink>
            <w:r w:rsidRPr="00D639F0">
              <w:rPr>
                <w:rFonts w:ascii="Calibri" w:hAnsi="Calibri" w:cs="Calibri"/>
              </w:rPr>
              <w:t xml:space="preserve">, 01.08.2024 – dr hab. Iwona </w:t>
            </w:r>
            <w:proofErr w:type="spellStart"/>
            <w:r w:rsidRPr="00D639F0">
              <w:rPr>
                <w:rFonts w:ascii="Calibri" w:hAnsi="Calibri" w:cs="Calibri"/>
              </w:rPr>
              <w:t>Krupecka</w:t>
            </w:r>
            <w:proofErr w:type="spellEnd"/>
          </w:p>
          <w:p w14:paraId="0904A87A" w14:textId="77777777" w:rsidR="00027B1F" w:rsidRPr="00E2327D" w:rsidRDefault="00027B1F" w:rsidP="00E22C30">
            <w:pPr>
              <w:jc w:val="both"/>
              <w:rPr>
                <w:rFonts w:ascii="Calibri" w:hAnsi="Calibri" w:cs="Calibri"/>
              </w:rPr>
            </w:pPr>
          </w:p>
          <w:p w14:paraId="12C00599" w14:textId="77777777" w:rsidR="00027B1F" w:rsidRPr="00D639F0" w:rsidRDefault="00027B1F" w:rsidP="00E22C30">
            <w:pPr>
              <w:pStyle w:val="Akapitzlist"/>
              <w:numPr>
                <w:ilvl w:val="0"/>
                <w:numId w:val="88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D639F0">
              <w:rPr>
                <w:rFonts w:ascii="Calibri" w:hAnsi="Calibri" w:cs="Calibri"/>
                <w:color w:val="000000"/>
              </w:rPr>
              <w:t xml:space="preserve">Spotkanie „Klimat i kanibale” w ramach serii „Przeobrażenia”, Warszawa, Teatr Powszechny. Stacjonarnie + podcast, </w:t>
            </w:r>
            <w:hyperlink r:id="rId21" w:history="1">
              <w:r w:rsidRPr="00D639F0">
                <w:rPr>
                  <w:rStyle w:val="Hipercze"/>
                  <w:rFonts w:ascii="Calibri" w:hAnsi="Calibri" w:cs="Calibri"/>
                </w:rPr>
                <w:t>https://www.spreaker.com/episode/1-klimat-i-kanibale-kolonizatorzy-odkrywaja-ameryke-l--63474962</w:t>
              </w:r>
            </w:hyperlink>
            <w:r w:rsidRPr="00D639F0">
              <w:rPr>
                <w:rFonts w:ascii="Calibri" w:hAnsi="Calibri" w:cs="Calibri"/>
                <w:color w:val="000000"/>
              </w:rPr>
              <w:t xml:space="preserve">, </w:t>
            </w:r>
            <w:hyperlink r:id="rId22" w:history="1">
              <w:r w:rsidRPr="00D639F0">
                <w:rPr>
                  <w:rStyle w:val="Hipercze"/>
                  <w:rFonts w:ascii="Calibri" w:hAnsi="Calibri" w:cs="Calibri"/>
                </w:rPr>
                <w:t>https://open.spotify.com/episode/0BQWgb1oHkNLJlncls6nHC</w:t>
              </w:r>
            </w:hyperlink>
            <w:r w:rsidRPr="00D639F0">
              <w:rPr>
                <w:rFonts w:ascii="Calibri" w:hAnsi="Calibri" w:cs="Calibri"/>
                <w:color w:val="000000"/>
              </w:rPr>
              <w:t xml:space="preserve">, 16.10.2024 – dr hab. I. </w:t>
            </w:r>
            <w:proofErr w:type="spellStart"/>
            <w:r w:rsidRPr="00D639F0">
              <w:rPr>
                <w:rFonts w:ascii="Calibri" w:hAnsi="Calibri" w:cs="Calibri"/>
                <w:color w:val="000000"/>
              </w:rPr>
              <w:t>Krupecka</w:t>
            </w:r>
            <w:proofErr w:type="spellEnd"/>
          </w:p>
          <w:p w14:paraId="6BA377AD" w14:textId="77777777" w:rsidR="00027B1F" w:rsidRPr="00E2327D" w:rsidRDefault="00027B1F" w:rsidP="00027B1F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7933116B" w14:textId="77777777" w:rsidR="00027B1F" w:rsidRPr="00D639F0" w:rsidRDefault="00027B1F" w:rsidP="00027B1F">
            <w:pPr>
              <w:pStyle w:val="Akapitzlist"/>
              <w:numPr>
                <w:ilvl w:val="0"/>
                <w:numId w:val="88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D639F0">
              <w:rPr>
                <w:rFonts w:ascii="Calibri" w:hAnsi="Calibri" w:cs="Calibri"/>
                <w:color w:val="000000"/>
              </w:rPr>
              <w:t xml:space="preserve">Spotkanie w ramach: Lektury zaangażowane: „Kartezjusz i Kanibale. Z historii jednej idei”, IKP UW, 10.04.2025 – dr hab. Iwona </w:t>
            </w:r>
            <w:proofErr w:type="spellStart"/>
            <w:r w:rsidRPr="00D639F0">
              <w:rPr>
                <w:rFonts w:ascii="Calibri" w:hAnsi="Calibri" w:cs="Calibri"/>
                <w:color w:val="000000"/>
              </w:rPr>
              <w:t>Krupecka</w:t>
            </w:r>
            <w:proofErr w:type="spellEnd"/>
          </w:p>
          <w:p w14:paraId="37303387" w14:textId="77777777" w:rsidR="00027B1F" w:rsidRPr="00E2327D" w:rsidRDefault="00027B1F" w:rsidP="00027B1F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186EE472" w14:textId="77777777" w:rsidR="00027B1F" w:rsidRPr="00E2327D" w:rsidRDefault="00027B1F" w:rsidP="00027B1F">
            <w:pPr>
              <w:jc w:val="both"/>
              <w:rPr>
                <w:rFonts w:ascii="Calibri" w:hAnsi="Calibri" w:cs="Calibri"/>
                <w:color w:val="000000"/>
              </w:rPr>
            </w:pPr>
            <w:r w:rsidRPr="00E2327D">
              <w:rPr>
                <w:rFonts w:ascii="Calibri" w:hAnsi="Calibri" w:cs="Calibri"/>
                <w:color w:val="000000"/>
              </w:rPr>
              <w:t xml:space="preserve">Artykuły popularyzujące naukę: </w:t>
            </w:r>
          </w:p>
          <w:p w14:paraId="713EA342" w14:textId="77777777" w:rsidR="00027B1F" w:rsidRPr="00D639F0" w:rsidRDefault="00027B1F" w:rsidP="00027B1F">
            <w:pPr>
              <w:pStyle w:val="Akapitzlist"/>
              <w:numPr>
                <w:ilvl w:val="0"/>
                <w:numId w:val="89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D639F0">
              <w:rPr>
                <w:rFonts w:ascii="Calibri" w:hAnsi="Calibri" w:cs="Calibri"/>
                <w:color w:val="000000"/>
              </w:rPr>
              <w:t xml:space="preserve">„Imperium Don Kichota. Hiszpańska dusza w cieniu przeszłości”, </w:t>
            </w:r>
            <w:r w:rsidRPr="00D639F0">
              <w:rPr>
                <w:rFonts w:ascii="Calibri" w:hAnsi="Calibri" w:cs="Calibri"/>
                <w:i/>
                <w:iCs/>
                <w:color w:val="000000"/>
              </w:rPr>
              <w:t>Polityka:</w:t>
            </w:r>
            <w:r w:rsidRPr="00D639F0">
              <w:rPr>
                <w:rFonts w:ascii="Calibri" w:hAnsi="Calibri" w:cs="Calibri"/>
                <w:color w:val="000000"/>
              </w:rPr>
              <w:t xml:space="preserve"> </w:t>
            </w:r>
            <w:r w:rsidRPr="00D639F0">
              <w:rPr>
                <w:rFonts w:ascii="Calibri" w:hAnsi="Calibri" w:cs="Calibri"/>
                <w:i/>
                <w:iCs/>
                <w:color w:val="000000"/>
              </w:rPr>
              <w:t>Pomocnik Historyczny</w:t>
            </w:r>
            <w:r w:rsidRPr="00D639F0">
              <w:rPr>
                <w:rFonts w:ascii="Calibri" w:hAnsi="Calibri" w:cs="Calibri"/>
                <w:color w:val="000000"/>
              </w:rPr>
              <w:t xml:space="preserve">, 2025, nr 4, s.142-145 – dr hab. I. </w:t>
            </w:r>
            <w:proofErr w:type="spellStart"/>
            <w:r w:rsidRPr="00D639F0">
              <w:rPr>
                <w:rFonts w:ascii="Calibri" w:hAnsi="Calibri" w:cs="Calibri"/>
                <w:color w:val="000000"/>
              </w:rPr>
              <w:t>Krupecka</w:t>
            </w:r>
            <w:proofErr w:type="spellEnd"/>
          </w:p>
          <w:p w14:paraId="0B09FD83" w14:textId="77777777" w:rsidR="00027B1F" w:rsidRPr="00D639F0" w:rsidRDefault="00027B1F" w:rsidP="00027B1F">
            <w:pPr>
              <w:pStyle w:val="Akapitzlist"/>
              <w:numPr>
                <w:ilvl w:val="0"/>
                <w:numId w:val="89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D639F0">
              <w:rPr>
                <w:rFonts w:ascii="Calibri" w:hAnsi="Calibri" w:cs="Calibri"/>
                <w:color w:val="000000"/>
              </w:rPr>
              <w:t xml:space="preserve">„Czy wierzysz w czarownice?”, </w:t>
            </w:r>
            <w:r w:rsidRPr="00D639F0">
              <w:rPr>
                <w:rFonts w:ascii="Calibri" w:hAnsi="Calibri" w:cs="Calibri"/>
                <w:i/>
                <w:iCs/>
                <w:color w:val="000000"/>
              </w:rPr>
              <w:t>Znak</w:t>
            </w:r>
            <w:r w:rsidRPr="00D639F0">
              <w:rPr>
                <w:rFonts w:ascii="Calibri" w:hAnsi="Calibri" w:cs="Calibri"/>
                <w:color w:val="000000"/>
              </w:rPr>
              <w:t xml:space="preserve">, 2025, nr 5 (840), s.58-65 – dr hab. I. </w:t>
            </w:r>
            <w:proofErr w:type="spellStart"/>
            <w:r w:rsidRPr="00D639F0">
              <w:rPr>
                <w:rFonts w:ascii="Calibri" w:hAnsi="Calibri" w:cs="Calibri"/>
                <w:color w:val="000000"/>
              </w:rPr>
              <w:t>Krupecka</w:t>
            </w:r>
            <w:proofErr w:type="spellEnd"/>
          </w:p>
          <w:p w14:paraId="194F38AC" w14:textId="77777777" w:rsidR="00027B1F" w:rsidRPr="00E2327D" w:rsidRDefault="00027B1F" w:rsidP="00027B1F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0F3DED2A" w14:textId="77777777" w:rsidR="00027B1F" w:rsidRPr="00E2327D" w:rsidRDefault="00027B1F" w:rsidP="00027B1F">
            <w:pPr>
              <w:jc w:val="both"/>
              <w:rPr>
                <w:rFonts w:ascii="Calibri" w:hAnsi="Calibri" w:cs="Calibri"/>
                <w:color w:val="000000"/>
              </w:rPr>
            </w:pPr>
            <w:r w:rsidRPr="00E2327D">
              <w:rPr>
                <w:rFonts w:ascii="Calibri" w:hAnsi="Calibri" w:cs="Calibri"/>
                <w:color w:val="000000"/>
              </w:rPr>
              <w:t xml:space="preserve">Podcasty: </w:t>
            </w:r>
          </w:p>
          <w:p w14:paraId="55C00D18" w14:textId="77777777" w:rsidR="00027B1F" w:rsidRPr="00D639F0" w:rsidRDefault="00027B1F" w:rsidP="00027B1F">
            <w:pPr>
              <w:pStyle w:val="Akapitzlist"/>
              <w:numPr>
                <w:ilvl w:val="0"/>
                <w:numId w:val="90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D639F0">
              <w:rPr>
                <w:rFonts w:ascii="Calibri" w:hAnsi="Calibri" w:cs="Calibri"/>
                <w:color w:val="000000"/>
              </w:rPr>
              <w:t xml:space="preserve">Kobiety, ciało i akumulacja pierwotna, „Podcast feministyczny”, odc. 52 – dr hab. I. </w:t>
            </w:r>
            <w:proofErr w:type="spellStart"/>
            <w:r w:rsidRPr="00D639F0">
              <w:rPr>
                <w:rFonts w:ascii="Calibri" w:hAnsi="Calibri" w:cs="Calibri"/>
                <w:color w:val="000000"/>
              </w:rPr>
              <w:t>Krupecka</w:t>
            </w:r>
            <w:proofErr w:type="spellEnd"/>
          </w:p>
          <w:p w14:paraId="43C32B55" w14:textId="24993E10" w:rsidR="00027B1F" w:rsidRPr="00D639F0" w:rsidRDefault="00027B1F" w:rsidP="00027B1F">
            <w:pPr>
              <w:pStyle w:val="Akapitzlist"/>
              <w:numPr>
                <w:ilvl w:val="0"/>
                <w:numId w:val="90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D639F0">
              <w:rPr>
                <w:rFonts w:ascii="Calibri" w:hAnsi="Calibri" w:cs="Calibri"/>
                <w:color w:val="000000"/>
              </w:rPr>
              <w:t>Filozofia w cieniu kolonializm</w:t>
            </w:r>
            <w:r w:rsidR="00B05C8F">
              <w:rPr>
                <w:rFonts w:ascii="Calibri" w:hAnsi="Calibri" w:cs="Calibri"/>
                <w:color w:val="000000"/>
              </w:rPr>
              <w:t>u</w:t>
            </w:r>
            <w:r w:rsidRPr="00D639F0">
              <w:rPr>
                <w:rFonts w:ascii="Calibri" w:hAnsi="Calibri" w:cs="Calibri"/>
                <w:color w:val="000000"/>
              </w:rPr>
              <w:t xml:space="preserve">, „Stany wyjątkowe”, odc. 44 – dr hab. I. </w:t>
            </w:r>
            <w:proofErr w:type="spellStart"/>
            <w:r w:rsidRPr="00D639F0">
              <w:rPr>
                <w:rFonts w:ascii="Calibri" w:hAnsi="Calibri" w:cs="Calibri"/>
                <w:color w:val="000000"/>
              </w:rPr>
              <w:t>Krupecka</w:t>
            </w:r>
            <w:proofErr w:type="spellEnd"/>
          </w:p>
          <w:p w14:paraId="31623F03" w14:textId="77777777" w:rsidR="00027B1F" w:rsidRPr="00E2327D" w:rsidRDefault="00027B1F" w:rsidP="00027B1F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2118157B" w14:textId="25EEA97B" w:rsidR="00027B1F" w:rsidRPr="00E2327D" w:rsidRDefault="00027B1F" w:rsidP="00027B1F">
            <w:pPr>
              <w:jc w:val="both"/>
              <w:rPr>
                <w:rFonts w:ascii="Calibri" w:hAnsi="Calibri" w:cs="Calibri"/>
                <w:color w:val="000000"/>
              </w:rPr>
            </w:pPr>
            <w:r w:rsidRPr="00E2327D">
              <w:rPr>
                <w:rFonts w:ascii="Calibri" w:hAnsi="Calibri" w:cs="Calibri"/>
                <w:color w:val="000000"/>
              </w:rPr>
              <w:t xml:space="preserve">Warsztaty Filozoficzne w ramach inicjatywy </w:t>
            </w:r>
            <w:r w:rsidRPr="00E22C30">
              <w:rPr>
                <w:rFonts w:ascii="Calibri" w:hAnsi="Calibri" w:cs="Calibri"/>
                <w:color w:val="000000"/>
              </w:rPr>
              <w:t xml:space="preserve">Go. </w:t>
            </w:r>
            <w:proofErr w:type="spellStart"/>
            <w:r w:rsidRPr="00E22C30">
              <w:rPr>
                <w:rFonts w:ascii="Calibri" w:hAnsi="Calibri" w:cs="Calibri"/>
                <w:color w:val="000000"/>
              </w:rPr>
              <w:t>Grow</w:t>
            </w:r>
            <w:proofErr w:type="spellEnd"/>
            <w:r w:rsidRPr="00E22C30">
              <w:rPr>
                <w:rFonts w:ascii="Calibri" w:hAnsi="Calibri" w:cs="Calibri"/>
                <w:color w:val="000000"/>
              </w:rPr>
              <w:t>. Strefa rozwoju filozoficznego</w:t>
            </w:r>
            <w:r w:rsidRPr="00E2327D">
              <w:rPr>
                <w:rFonts w:ascii="Calibri" w:hAnsi="Calibri" w:cs="Calibri"/>
                <w:color w:val="000000"/>
              </w:rPr>
              <w:t xml:space="preserve"> (Iwona </w:t>
            </w:r>
            <w:proofErr w:type="spellStart"/>
            <w:r w:rsidRPr="00E2327D">
              <w:rPr>
                <w:rFonts w:ascii="Calibri" w:hAnsi="Calibri" w:cs="Calibri"/>
                <w:color w:val="000000"/>
              </w:rPr>
              <w:t>Krupecka</w:t>
            </w:r>
            <w:proofErr w:type="spellEnd"/>
            <w:r w:rsidRPr="00E2327D">
              <w:rPr>
                <w:rFonts w:ascii="Calibri" w:hAnsi="Calibri" w:cs="Calibri"/>
                <w:color w:val="000000"/>
              </w:rPr>
              <w:t xml:space="preserve">, Krystyna </w:t>
            </w:r>
            <w:proofErr w:type="spellStart"/>
            <w:r w:rsidRPr="00E2327D">
              <w:rPr>
                <w:rFonts w:ascii="Calibri" w:hAnsi="Calibri" w:cs="Calibri"/>
                <w:color w:val="000000"/>
              </w:rPr>
              <w:t>Bembennek</w:t>
            </w:r>
            <w:proofErr w:type="spellEnd"/>
            <w:r w:rsidRPr="00E2327D">
              <w:rPr>
                <w:rFonts w:ascii="Calibri" w:hAnsi="Calibri" w:cs="Calibri"/>
                <w:color w:val="000000"/>
              </w:rPr>
              <w:t xml:space="preserve">) we współpracy z </w:t>
            </w:r>
            <w:proofErr w:type="spellStart"/>
            <w:r w:rsidRPr="00E2327D">
              <w:rPr>
                <w:rFonts w:ascii="Calibri" w:hAnsi="Calibri" w:cs="Calibri"/>
                <w:color w:val="000000"/>
              </w:rPr>
              <w:t>Rubedo</w:t>
            </w:r>
            <w:proofErr w:type="spellEnd"/>
            <w:r w:rsidRPr="00E2327D">
              <w:rPr>
                <w:rFonts w:ascii="Calibri" w:hAnsi="Calibri" w:cs="Calibri"/>
                <w:color w:val="000000"/>
              </w:rPr>
              <w:t>: W ogrodzie Epikura, Stoicki spokój.</w:t>
            </w:r>
          </w:p>
          <w:p w14:paraId="38C59B69" w14:textId="77777777" w:rsidR="00CD69A4" w:rsidRPr="00C14C60" w:rsidRDefault="00CD69A4" w:rsidP="00D7416B">
            <w:pPr>
              <w:spacing w:beforeLines="60" w:before="144" w:afterLines="60" w:after="144"/>
              <w:rPr>
                <w:rFonts w:cstheme="minorHAnsi"/>
              </w:rPr>
            </w:pPr>
          </w:p>
          <w:p w14:paraId="4673891B" w14:textId="03528123" w:rsidR="00122D51" w:rsidRPr="00C14C60" w:rsidRDefault="00E2327D" w:rsidP="00D731E3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</w:t>
            </w:r>
            <w:r w:rsidR="00B05C8F">
              <w:rPr>
                <w:rFonts w:cstheme="minorHAnsi"/>
                <w:b/>
                <w:bCs/>
              </w:rPr>
              <w:t xml:space="preserve">nstytut </w:t>
            </w:r>
            <w:proofErr w:type="spellStart"/>
            <w:r w:rsidRPr="00C14C60">
              <w:rPr>
                <w:rFonts w:cstheme="minorHAnsi"/>
                <w:b/>
                <w:bCs/>
              </w:rPr>
              <w:t>G</w:t>
            </w:r>
            <w:r w:rsidR="00B05C8F">
              <w:rPr>
                <w:rFonts w:cstheme="minorHAnsi"/>
                <w:b/>
                <w:bCs/>
              </w:rPr>
              <w:t>ografii</w:t>
            </w:r>
            <w:proofErr w:type="spellEnd"/>
            <w:r w:rsidR="00B05C8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14C60">
              <w:rPr>
                <w:rFonts w:cstheme="minorHAnsi"/>
                <w:b/>
                <w:bCs/>
              </w:rPr>
              <w:t>S</w:t>
            </w:r>
            <w:r w:rsidR="00B05C8F">
              <w:rPr>
                <w:rFonts w:cstheme="minorHAnsi"/>
                <w:b/>
                <w:bCs/>
              </w:rPr>
              <w:t>połczeno</w:t>
            </w:r>
            <w:proofErr w:type="spellEnd"/>
            <w:r w:rsidR="00B05C8F">
              <w:rPr>
                <w:rFonts w:cstheme="minorHAnsi"/>
                <w:b/>
                <w:bCs/>
              </w:rPr>
              <w:t>-</w:t>
            </w:r>
            <w:r w:rsidRPr="00C14C60">
              <w:rPr>
                <w:rFonts w:cstheme="minorHAnsi"/>
                <w:b/>
                <w:bCs/>
              </w:rPr>
              <w:t>E</w:t>
            </w:r>
            <w:r w:rsidR="00B05C8F">
              <w:rPr>
                <w:rFonts w:cstheme="minorHAnsi"/>
                <w:b/>
                <w:bCs/>
              </w:rPr>
              <w:t xml:space="preserve">konomicznej </w:t>
            </w:r>
            <w:r w:rsidRPr="00C14C60">
              <w:rPr>
                <w:rFonts w:cstheme="minorHAnsi"/>
                <w:b/>
                <w:bCs/>
              </w:rPr>
              <w:t>i</w:t>
            </w:r>
            <w:r w:rsidR="00B05C8F">
              <w:rPr>
                <w:rFonts w:cstheme="minorHAnsi"/>
                <w:b/>
                <w:bCs/>
              </w:rPr>
              <w:t xml:space="preserve"> </w:t>
            </w:r>
            <w:r w:rsidRPr="00C14C60">
              <w:rPr>
                <w:rFonts w:cstheme="minorHAnsi"/>
                <w:b/>
                <w:bCs/>
              </w:rPr>
              <w:t>G</w:t>
            </w:r>
            <w:r w:rsidR="00B05C8F">
              <w:rPr>
                <w:rFonts w:cstheme="minorHAnsi"/>
                <w:b/>
                <w:bCs/>
              </w:rPr>
              <w:t xml:space="preserve">ospodarki </w:t>
            </w:r>
            <w:r w:rsidRPr="00C14C60">
              <w:rPr>
                <w:rFonts w:cstheme="minorHAnsi"/>
                <w:b/>
                <w:bCs/>
              </w:rPr>
              <w:t>P</w:t>
            </w:r>
            <w:r w:rsidR="00B05C8F">
              <w:rPr>
                <w:rFonts w:cstheme="minorHAnsi"/>
                <w:b/>
                <w:bCs/>
              </w:rPr>
              <w:t>rzestrzennej</w:t>
            </w:r>
          </w:p>
          <w:p w14:paraId="334EAEAD" w14:textId="46E3D3F8" w:rsidR="00BE3906" w:rsidRPr="00C14C60" w:rsidRDefault="00BE3906" w:rsidP="00D731E3">
            <w:pPr>
              <w:pStyle w:val="Akapitzlist"/>
              <w:numPr>
                <w:ilvl w:val="0"/>
                <w:numId w:val="52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E2327D" w:rsidRPr="00C14C60">
              <w:rPr>
                <w:rFonts w:cstheme="minorHAnsi"/>
              </w:rPr>
              <w:t xml:space="preserve">spółpraca z interesariuszami zewnętrznymi w ramach realizowanych projektów badawczych. Pomoc interesariuszy zewnętrznych (przedstawicieli władz lokalnych, </w:t>
            </w:r>
            <w:proofErr w:type="spellStart"/>
            <w:r w:rsidR="00E2327D" w:rsidRPr="00C14C60">
              <w:rPr>
                <w:rFonts w:cstheme="minorHAnsi"/>
              </w:rPr>
              <w:t>NGOsów</w:t>
            </w:r>
            <w:proofErr w:type="spellEnd"/>
            <w:r w:rsidR="00E2327D" w:rsidRPr="00C14C60">
              <w:rPr>
                <w:rFonts w:cstheme="minorHAnsi"/>
              </w:rPr>
              <w:t>, zarządców terenu oraz mieszkańców) w organizacji działań oraz udział w badaniach w projekcie EMYS-R na Łotwie, we Francji i</w:t>
            </w:r>
            <w:r w:rsidRPr="00C14C60">
              <w:rPr>
                <w:rFonts w:cstheme="minorHAnsi"/>
              </w:rPr>
              <w:t> </w:t>
            </w:r>
            <w:r w:rsidR="00E2327D" w:rsidRPr="00C14C60">
              <w:rPr>
                <w:rFonts w:cstheme="minorHAnsi"/>
              </w:rPr>
              <w:t>w</w:t>
            </w:r>
            <w:r w:rsidRPr="00C14C60">
              <w:rPr>
                <w:rFonts w:cstheme="minorHAnsi"/>
              </w:rPr>
              <w:t> </w:t>
            </w:r>
            <w:r w:rsidR="00E2327D" w:rsidRPr="00C14C60">
              <w:rPr>
                <w:rFonts w:cstheme="minorHAnsi"/>
              </w:rPr>
              <w:t xml:space="preserve">Niemczech; warsztaty partycypacyjne z udziałem przedstawicieli samorządu, NGO, lokalnego biznesu oraz innych jednostek akademickich w zakresie prowadzonych badań miejskich </w:t>
            </w:r>
          </w:p>
          <w:p w14:paraId="447BE6FD" w14:textId="6AF79C71" w:rsidR="00E2327D" w:rsidRPr="00C14C60" w:rsidRDefault="00BE3906" w:rsidP="00D731E3">
            <w:pPr>
              <w:pStyle w:val="Akapitzlist"/>
              <w:numPr>
                <w:ilvl w:val="0"/>
                <w:numId w:val="52"/>
              </w:numPr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B</w:t>
            </w:r>
            <w:r w:rsidR="00E2327D" w:rsidRPr="00C14C60">
              <w:rPr>
                <w:rFonts w:cstheme="minorHAnsi"/>
              </w:rPr>
              <w:t>ardzo dobrze oceniane przez interesariuszy zewnętrznych efekty prac konkursowych w ramach konkursów dla studentów na zagospodarowanie przestrzeni:</w:t>
            </w:r>
          </w:p>
          <w:p w14:paraId="60594948" w14:textId="2BA69E57" w:rsidR="00E2327D" w:rsidRPr="00C14C60" w:rsidRDefault="00BE3906" w:rsidP="00D731E3">
            <w:pPr>
              <w:ind w:left="600" w:hanging="142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–</w:t>
            </w:r>
            <w:r w:rsidR="00E2327D" w:rsidRPr="00C14C60">
              <w:rPr>
                <w:rFonts w:cstheme="minorHAnsi"/>
              </w:rPr>
              <w:t xml:space="preserve"> inicjowanych przez władze miasta Sopotu przy współpracy z Instytutem</w:t>
            </w:r>
            <w:r w:rsidRPr="00C14C60">
              <w:rPr>
                <w:rFonts w:cstheme="minorHAnsi"/>
              </w:rPr>
              <w:t>,</w:t>
            </w:r>
          </w:p>
          <w:p w14:paraId="7E7BBEFA" w14:textId="199BF249" w:rsidR="00E2327D" w:rsidRPr="00C14C60" w:rsidRDefault="00BE3906" w:rsidP="00D731E3">
            <w:pPr>
              <w:ind w:left="600" w:hanging="142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–</w:t>
            </w:r>
            <w:r w:rsidR="00E2327D" w:rsidRPr="00C14C60">
              <w:rPr>
                <w:rFonts w:cstheme="minorHAnsi"/>
              </w:rPr>
              <w:t xml:space="preserve"> organizowanych przez Pomorskie Biuro Planowania Regionalnego (PBPR) we współpracy m.in. </w:t>
            </w:r>
            <w:proofErr w:type="spellStart"/>
            <w:r w:rsidR="00E2327D" w:rsidRPr="00C14C60">
              <w:rPr>
                <w:rFonts w:cstheme="minorHAnsi"/>
              </w:rPr>
              <w:t>FarU</w:t>
            </w:r>
            <w:proofErr w:type="spellEnd"/>
            <w:r w:rsidR="00E2327D" w:rsidRPr="00C14C60">
              <w:rPr>
                <w:rFonts w:cstheme="minorHAnsi"/>
              </w:rPr>
              <w:t xml:space="preserve"> i</w:t>
            </w:r>
            <w:r w:rsidRPr="00C14C60">
              <w:rPr>
                <w:rFonts w:cstheme="minorHAnsi"/>
              </w:rPr>
              <w:t> </w:t>
            </w:r>
            <w:r w:rsidR="00E2327D" w:rsidRPr="00C14C60">
              <w:rPr>
                <w:rFonts w:cstheme="minorHAnsi"/>
              </w:rPr>
              <w:t>z</w:t>
            </w:r>
            <w:r w:rsidRPr="00C14C60">
              <w:rPr>
                <w:rFonts w:cstheme="minorHAnsi"/>
              </w:rPr>
              <w:t> </w:t>
            </w:r>
            <w:r w:rsidR="00E2327D" w:rsidRPr="00C14C60">
              <w:rPr>
                <w:rFonts w:cstheme="minorHAnsi"/>
              </w:rPr>
              <w:t xml:space="preserve">Instytutem w zakresie organizacji i realizacji cyklu debat i warsztatów na temat długofalowych wyzwań polityki przestrzennej województwa pomorskiego. </w:t>
            </w:r>
          </w:p>
          <w:p w14:paraId="760C25B5" w14:textId="78106E04" w:rsidR="00E2327D" w:rsidRPr="00C14C60" w:rsidRDefault="00D639F0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</w:t>
            </w:r>
            <w:r w:rsidR="00B05C8F">
              <w:rPr>
                <w:rFonts w:cstheme="minorHAnsi"/>
                <w:b/>
                <w:bCs/>
              </w:rPr>
              <w:t xml:space="preserve">nstytut </w:t>
            </w:r>
            <w:r w:rsidRPr="00C14C60">
              <w:rPr>
                <w:rFonts w:cstheme="minorHAnsi"/>
                <w:b/>
                <w:bCs/>
              </w:rPr>
              <w:t>M</w:t>
            </w:r>
            <w:r w:rsidR="00B05C8F">
              <w:rPr>
                <w:rFonts w:cstheme="minorHAnsi"/>
                <w:b/>
                <w:bCs/>
              </w:rPr>
              <w:t xml:space="preserve">ediów </w:t>
            </w:r>
            <w:r w:rsidRPr="00C14C60">
              <w:rPr>
                <w:rFonts w:cstheme="minorHAnsi"/>
                <w:b/>
                <w:bCs/>
              </w:rPr>
              <w:t>D</w:t>
            </w:r>
            <w:r w:rsidR="00B05C8F">
              <w:rPr>
                <w:rFonts w:cstheme="minorHAnsi"/>
                <w:b/>
                <w:bCs/>
              </w:rPr>
              <w:t xml:space="preserve">ziennikarstwa i </w:t>
            </w:r>
            <w:r w:rsidRPr="00C14C60">
              <w:rPr>
                <w:rFonts w:cstheme="minorHAnsi"/>
                <w:b/>
                <w:bCs/>
              </w:rPr>
              <w:t>K</w:t>
            </w:r>
            <w:r w:rsidR="00B05C8F">
              <w:rPr>
                <w:rFonts w:cstheme="minorHAnsi"/>
                <w:b/>
                <w:bCs/>
              </w:rPr>
              <w:t xml:space="preserve">omunikacji </w:t>
            </w:r>
            <w:r w:rsidRPr="00C14C60">
              <w:rPr>
                <w:rFonts w:cstheme="minorHAnsi"/>
                <w:b/>
                <w:bCs/>
              </w:rPr>
              <w:t>S</w:t>
            </w:r>
            <w:r w:rsidR="00B05C8F">
              <w:rPr>
                <w:rFonts w:cstheme="minorHAnsi"/>
                <w:b/>
                <w:bCs/>
              </w:rPr>
              <w:t>połecznej</w:t>
            </w:r>
          </w:p>
          <w:p w14:paraId="78B20B57" w14:textId="38129D2C" w:rsidR="00C8236C" w:rsidRPr="00C14C60" w:rsidRDefault="00D639F0" w:rsidP="00D7416B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Współpraca z interesariuszami przebiega bardzo efektywnie. Zewnętrzni partnerzy mają realny wpływ na treści programów studiów oraz wprowadzane w nich zmiany, a także zasiadają w Radzie Programowej Instytutu Mediów, Dziennikarstwa i Komunikacji Społecznej (m.in. Dyrektor Biura Prezydent Gdańska, p. Marek Bonisławski, oraz redaktor naczelny Wydawnictwa </w:t>
            </w:r>
            <w:proofErr w:type="spellStart"/>
            <w:r w:rsidRPr="00C14C60">
              <w:rPr>
                <w:rFonts w:cstheme="minorHAnsi"/>
              </w:rPr>
              <w:t>Novae</w:t>
            </w:r>
            <w:proofErr w:type="spellEnd"/>
            <w:r w:rsidRPr="00C14C60">
              <w:rPr>
                <w:rFonts w:cstheme="minorHAnsi"/>
              </w:rPr>
              <w:t xml:space="preserve"> Res, p. Wojciech Gustowski). W ramach współpracy </w:t>
            </w:r>
            <w:r w:rsidRPr="00C14C60">
              <w:rPr>
                <w:rFonts w:cstheme="minorHAnsi"/>
              </w:rPr>
              <w:lastRenderedPageBreak/>
              <w:t>omawiane są kwestie związane z realizacją programów kształcenia, potrzebami rynku dotyczącymi kompetencji absolwentów oraz organizacją praktyk zawodowych studentów.</w:t>
            </w:r>
          </w:p>
          <w:p w14:paraId="4ED3B372" w14:textId="77777777" w:rsidR="00C8236C" w:rsidRPr="00C14C60" w:rsidRDefault="00C8236C" w:rsidP="00D7416B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Pedagogiki</w:t>
            </w:r>
          </w:p>
          <w:p w14:paraId="5E09C4DE" w14:textId="3A07AC78" w:rsidR="00095ACB" w:rsidRPr="00C14C60" w:rsidRDefault="00C8236C" w:rsidP="00D7416B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I</w:t>
            </w:r>
            <w:r w:rsidR="00B05C8F">
              <w:rPr>
                <w:rFonts w:cstheme="minorHAnsi"/>
              </w:rPr>
              <w:t xml:space="preserve">nstytut </w:t>
            </w:r>
            <w:r w:rsidRPr="00C14C60">
              <w:rPr>
                <w:rFonts w:cstheme="minorHAnsi"/>
              </w:rPr>
              <w:t>P</w:t>
            </w:r>
            <w:r w:rsidR="00B05C8F">
              <w:rPr>
                <w:rFonts w:cstheme="minorHAnsi"/>
              </w:rPr>
              <w:t>edagogiki</w:t>
            </w:r>
            <w:r w:rsidRPr="00C14C60">
              <w:rPr>
                <w:rFonts w:cstheme="minorHAnsi"/>
              </w:rPr>
              <w:t xml:space="preserve"> nawiązuje współpracę ze szkołami oraz instytucjami wychowawczymi </w:t>
            </w:r>
            <w:r w:rsidR="00BE3906" w:rsidRPr="00C14C60">
              <w:rPr>
                <w:rFonts w:cstheme="minorHAnsi"/>
              </w:rPr>
              <w:t>–</w:t>
            </w:r>
            <w:r w:rsidRPr="00C14C60">
              <w:rPr>
                <w:rFonts w:cstheme="minorHAnsi"/>
              </w:rPr>
              <w:t xml:space="preserve"> głównie pod kątem podnoszenia jakości kształcenia i przygotowywania studentów do aktualne</w:t>
            </w:r>
            <w:r w:rsidR="00B05C8F">
              <w:rPr>
                <w:rFonts w:cstheme="minorHAnsi"/>
              </w:rPr>
              <w:t>j sytuacji na</w:t>
            </w:r>
            <w:r w:rsidRPr="00C14C60">
              <w:rPr>
                <w:rFonts w:cstheme="minorHAnsi"/>
              </w:rPr>
              <w:t xml:space="preserve"> rynku pracy</w:t>
            </w:r>
            <w:r w:rsidR="00B05C8F">
              <w:rPr>
                <w:rFonts w:cstheme="minorHAnsi"/>
              </w:rPr>
              <w:t>. Instytut Pedagogiki prowadzi współpracę z międzynarodowymi organizacjami zajmującymi się róż</w:t>
            </w:r>
            <w:r w:rsidR="00F060FA">
              <w:rPr>
                <w:rFonts w:cstheme="minorHAnsi"/>
              </w:rPr>
              <w:t xml:space="preserve">norodnymi kontekstami edukacji, m.in. jest to współpraca z </w:t>
            </w:r>
            <w:proofErr w:type="spellStart"/>
            <w:r w:rsidR="00F060FA">
              <w:rPr>
                <w:rFonts w:cstheme="minorHAnsi"/>
              </w:rPr>
              <w:t>European</w:t>
            </w:r>
            <w:proofErr w:type="spellEnd"/>
            <w:r w:rsidR="00F060FA">
              <w:rPr>
                <w:rFonts w:cstheme="minorHAnsi"/>
              </w:rPr>
              <w:t xml:space="preserve"> </w:t>
            </w:r>
            <w:proofErr w:type="spellStart"/>
            <w:r w:rsidR="00F060FA">
              <w:rPr>
                <w:rFonts w:cstheme="minorHAnsi"/>
              </w:rPr>
              <w:t>Teacher</w:t>
            </w:r>
            <w:proofErr w:type="spellEnd"/>
            <w:r w:rsidR="00F060FA">
              <w:rPr>
                <w:rFonts w:cstheme="minorHAnsi"/>
              </w:rPr>
              <w:t xml:space="preserve"> </w:t>
            </w:r>
            <w:proofErr w:type="spellStart"/>
            <w:r w:rsidR="00F060FA">
              <w:rPr>
                <w:rFonts w:cstheme="minorHAnsi"/>
              </w:rPr>
              <w:t>Education</w:t>
            </w:r>
            <w:proofErr w:type="spellEnd"/>
            <w:r w:rsidR="00F060FA">
              <w:rPr>
                <w:rFonts w:cstheme="minorHAnsi"/>
              </w:rPr>
              <w:t xml:space="preserve"> Network. Pracownicy Instytutu realizowali zajęcia dydaktyczne w partnerskich instytucjach i uczelniach, m.in. na uniwersytetach w Belgii i Holandii.</w:t>
            </w:r>
          </w:p>
          <w:p w14:paraId="13EFF613" w14:textId="77777777" w:rsidR="00095ACB" w:rsidRPr="00C14C60" w:rsidRDefault="00095ACB" w:rsidP="00D7416B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Politologii</w:t>
            </w:r>
          </w:p>
          <w:p w14:paraId="618BC1F0" w14:textId="7FFBB6C2" w:rsidR="00095ACB" w:rsidRPr="00C14C60" w:rsidRDefault="00095ACB" w:rsidP="00D7416B">
            <w:pPr>
              <w:spacing w:beforeLines="60" w:before="144" w:afterLines="60" w:after="14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W Instytucie Politologii systematycznie rozwijana jest współpraca z interesariuszami zewnętrznymi.</w:t>
            </w:r>
            <w:r w:rsidRPr="00C14C60">
              <w:rPr>
                <w:rFonts w:eastAsiaTheme="minorEastAsia" w:cstheme="minorHAnsi"/>
              </w:rPr>
              <w:br/>
              <w:t>Przedstawiciele instytucji i organizacji byli regularnie zapraszani na spotkania organizowane w Instytucie, w tym również na wydarzenia otwarte dla całej społeczności Wydziału Nauk Społecznych oraz Uniwersytetu Gdańskiego. Realizowano także zajęcia dydaktyczne i praktyczne w partnerskich instytucjach, z którymi współpracujemy na stałe. Do prowadzenia wybranych zajęć włączano praktyków oraz wykładowców z zagranicy. Taka forma współpracy pomaga osobom studiującym zdobywać kompetencje potrzebne w przyszłej pracy i</w:t>
            </w:r>
            <w:r w:rsidR="00BE3906" w:rsidRPr="00C14C60">
              <w:rPr>
                <w:rFonts w:eastAsiaTheme="minorEastAsia" w:cstheme="minorHAnsi"/>
              </w:rPr>
              <w:t> </w:t>
            </w:r>
            <w:r w:rsidRPr="00C14C60">
              <w:rPr>
                <w:rFonts w:eastAsiaTheme="minorEastAsia" w:cstheme="minorHAnsi"/>
              </w:rPr>
              <w:t>wzmacnia umiędzynarodowienie kształcenia. Zaproszeni goście prowadzą przede wszystkim warsztaty na kierunku Dyplomacja, a także wybrane zajęcia na kierunkach Politologia i Bezpieczeństwo narodowe. Ponadto poszerzono składy Rad Programowych o osoby reprezentujące różnorodne środowiska – samorządy, dyplomację, sektor prywatny czy organizacje społeczne. Dzięki temu interesariusze zewnętrzni realnie uczestniczą w</w:t>
            </w:r>
            <w:r w:rsidR="00BE3906" w:rsidRPr="00C14C60">
              <w:rPr>
                <w:rFonts w:eastAsiaTheme="minorEastAsia" w:cstheme="minorHAnsi"/>
              </w:rPr>
              <w:t> </w:t>
            </w:r>
            <w:r w:rsidRPr="00C14C60">
              <w:rPr>
                <w:rFonts w:eastAsiaTheme="minorEastAsia" w:cstheme="minorHAnsi"/>
              </w:rPr>
              <w:t>tworzeniu treści programowych, wpływając zarówno na kształt pojedynczych przedmiotów, jak i na rozwój programów studiów. Efekty tej współpracy są bardzo pozytywne, przynoszą konkretne korzyści dydaktyczne i</w:t>
            </w:r>
            <w:r w:rsidR="00BE3906" w:rsidRPr="00C14C60">
              <w:rPr>
                <w:rFonts w:eastAsiaTheme="minorEastAsia" w:cstheme="minorHAnsi"/>
              </w:rPr>
              <w:t> </w:t>
            </w:r>
            <w:r w:rsidRPr="00C14C60">
              <w:rPr>
                <w:rFonts w:eastAsiaTheme="minorEastAsia" w:cstheme="minorHAnsi"/>
              </w:rPr>
              <w:t xml:space="preserve">organizacyjne. Otrzymujemy pozytywne informacje zwrotne zarówno od partnerów instytucjonalnych czy specjalistów prowadzących zajęcia, jak i od studentów biorących udział w zajęciach prowadzonych przez zaproszonych ekspertów. Należy także podkreślić, że część osób zatrudnionych w Instytucie Politologii regularnie współpracuje z otoczeniem zewnętrznym, pełni rolę ekspertów, komentatorów w mediach, współtworzy oddziały towarzystw naukowych czy współpracuje z oddziałami terenowymi i głównymi. </w:t>
            </w:r>
          </w:p>
          <w:p w14:paraId="684B2DFC" w14:textId="51A64320" w:rsidR="00095ACB" w:rsidRPr="00C14C60" w:rsidRDefault="00095ACB" w:rsidP="00D7416B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Psychologii</w:t>
            </w:r>
          </w:p>
          <w:p w14:paraId="4C6F24F6" w14:textId="77777777" w:rsidR="00095ACB" w:rsidRPr="00C14C60" w:rsidRDefault="00095ACB" w:rsidP="00BE3906">
            <w:pPr>
              <w:pStyle w:val="Standard"/>
              <w:spacing w:after="60" w:line="240" w:lineRule="auto"/>
              <w:jc w:val="both"/>
              <w:rPr>
                <w:rFonts w:asciiTheme="minorHAnsi" w:hAnsiTheme="minorHAnsi" w:cstheme="minorHAnsi"/>
              </w:rPr>
            </w:pPr>
            <w:r w:rsidRPr="00C14C60">
              <w:rPr>
                <w:rFonts w:asciiTheme="minorHAnsi" w:hAnsiTheme="minorHAnsi" w:cstheme="minorHAnsi"/>
              </w:rPr>
              <w:t>W celu dostosowania kształcenia na kierunku Psychologia do potrzeb rynku pracy i oczekiwań otoczenia lokalnego, Instytut Psychologii podejmuje starania włączania w funkcjonowanie wewnętrznego systemu zapewniania jakości kształcenia interesariuszy zewnętrznych związanych z otoczeniem społecznym, gospodarczym i kulturalnym, polegające na:</w:t>
            </w:r>
          </w:p>
          <w:p w14:paraId="5EE9CC67" w14:textId="08D07A53" w:rsidR="00095ACB" w:rsidRPr="00C14C60" w:rsidRDefault="00095ACB" w:rsidP="00A65DEE">
            <w:pPr>
              <w:pStyle w:val="Standard"/>
              <w:numPr>
                <w:ilvl w:val="0"/>
                <w:numId w:val="5"/>
              </w:numPr>
              <w:spacing w:after="60" w:line="240" w:lineRule="auto"/>
              <w:ind w:left="458" w:hanging="284"/>
              <w:jc w:val="both"/>
              <w:rPr>
                <w:rFonts w:asciiTheme="minorHAnsi" w:hAnsiTheme="minorHAnsi" w:cstheme="minorHAnsi"/>
              </w:rPr>
            </w:pPr>
            <w:r w:rsidRPr="00C14C60">
              <w:rPr>
                <w:rFonts w:asciiTheme="minorHAnsi" w:hAnsiTheme="minorHAnsi" w:cstheme="minorHAnsi"/>
              </w:rPr>
              <w:t>udziale przedstawicieli środowisk pracodawców, władz oświatowych, ochrony zdrowia, służb penitencjarnych, samorządów, w wybranych, poświęconych ustalaniu, weryfikacji i modyfikacji programów kształcenia, posiedzeniach Rady Programowej;</w:t>
            </w:r>
          </w:p>
          <w:p w14:paraId="4A537FDB" w14:textId="0A73F094" w:rsidR="00095ACB" w:rsidRPr="00C14C60" w:rsidRDefault="00095ACB" w:rsidP="00A65DEE">
            <w:pPr>
              <w:pStyle w:val="Standard"/>
              <w:numPr>
                <w:ilvl w:val="0"/>
                <w:numId w:val="5"/>
              </w:numPr>
              <w:spacing w:after="60" w:line="240" w:lineRule="auto"/>
              <w:ind w:left="460" w:hanging="284"/>
              <w:jc w:val="both"/>
              <w:rPr>
                <w:rFonts w:asciiTheme="minorHAnsi" w:hAnsiTheme="minorHAnsi" w:cstheme="minorHAnsi"/>
              </w:rPr>
            </w:pPr>
            <w:r w:rsidRPr="00C14C60">
              <w:rPr>
                <w:rFonts w:asciiTheme="minorHAnsi" w:hAnsiTheme="minorHAnsi" w:cstheme="minorHAnsi"/>
              </w:rPr>
              <w:t>wspólnym organizowaniu seminariów i konferencji z udziałem dyrektorów, nauczycieli oraz pracowników organów prowadzących placówki oświatowe (szkoły, przedszkola, placówki opiekuńczo-wychowawcze); a także pracowników ochrony zdrowia, służby więziennej i penitencjarnej, pracowników biznesu;</w:t>
            </w:r>
          </w:p>
          <w:p w14:paraId="437B2620" w14:textId="6EF7AA70" w:rsidR="00095ACB" w:rsidRPr="00C14C60" w:rsidRDefault="00095ACB" w:rsidP="00A65DEE">
            <w:pPr>
              <w:pStyle w:val="Standard"/>
              <w:numPr>
                <w:ilvl w:val="0"/>
                <w:numId w:val="5"/>
              </w:numPr>
              <w:spacing w:after="60" w:line="240" w:lineRule="auto"/>
              <w:ind w:left="458" w:hanging="284"/>
              <w:jc w:val="both"/>
              <w:rPr>
                <w:rFonts w:asciiTheme="minorHAnsi" w:hAnsiTheme="minorHAnsi" w:cstheme="minorHAnsi"/>
              </w:rPr>
            </w:pPr>
            <w:r w:rsidRPr="00C14C60">
              <w:rPr>
                <w:rFonts w:asciiTheme="minorHAnsi" w:hAnsiTheme="minorHAnsi" w:cstheme="minorHAnsi"/>
              </w:rPr>
              <w:t>współpracy dwustronnej polegającej na udziale studentów w zajęciach na terenie placówek oświatowych, ochrony zdrowia, penitencjarnych, biznesowych, i udziale pracowników placówek w zajęciach ze studentami oraz włączaniu studentów do działań na rzecz otoczenia społecznego (np. wolontariat), mające na celu weryfikację i ocenę stopnia realizacji efektów kształcenia w praktyce;</w:t>
            </w:r>
          </w:p>
          <w:p w14:paraId="66727F4D" w14:textId="2C070B79" w:rsidR="00095ACB" w:rsidRPr="00C14C60" w:rsidRDefault="00095ACB" w:rsidP="00A65DEE">
            <w:pPr>
              <w:pStyle w:val="Standard"/>
              <w:numPr>
                <w:ilvl w:val="0"/>
                <w:numId w:val="5"/>
              </w:numPr>
              <w:spacing w:after="60" w:line="240" w:lineRule="auto"/>
              <w:ind w:left="458" w:hanging="284"/>
              <w:jc w:val="both"/>
              <w:rPr>
                <w:rFonts w:asciiTheme="minorHAnsi" w:hAnsiTheme="minorHAnsi" w:cstheme="minorHAnsi"/>
              </w:rPr>
            </w:pPr>
            <w:r w:rsidRPr="00C14C60">
              <w:rPr>
                <w:rFonts w:asciiTheme="minorHAnsi" w:hAnsiTheme="minorHAnsi" w:cstheme="minorHAnsi"/>
              </w:rPr>
              <w:t>współdziałaniu z interesariuszami zewnętrznymi w celu doskonalenia kompetencji studentów Instytutu Psychologii tak, by odpowiadały one wymaganiom lokalnego rynku pracy i wzmacniały pozycję absolwenta;</w:t>
            </w:r>
          </w:p>
          <w:p w14:paraId="518A9978" w14:textId="29B5EE9D" w:rsidR="00095ACB" w:rsidRPr="00C14C60" w:rsidRDefault="00095ACB" w:rsidP="00A65DEE">
            <w:pPr>
              <w:pStyle w:val="Standard"/>
              <w:numPr>
                <w:ilvl w:val="0"/>
                <w:numId w:val="5"/>
              </w:numPr>
              <w:spacing w:after="60" w:line="240" w:lineRule="auto"/>
              <w:ind w:left="458" w:hanging="284"/>
              <w:jc w:val="both"/>
              <w:rPr>
                <w:rFonts w:asciiTheme="minorHAnsi" w:hAnsiTheme="minorHAnsi" w:cstheme="minorHAnsi"/>
              </w:rPr>
            </w:pPr>
            <w:r w:rsidRPr="00C14C60">
              <w:rPr>
                <w:rFonts w:asciiTheme="minorHAnsi" w:hAnsiTheme="minorHAnsi" w:cstheme="minorHAnsi"/>
              </w:rPr>
              <w:t>tworzeniu lub współtworzeniu ekspertyz dla pracodawców i organizacji pracodawców, prowadzeniu badań naukowych, wydawaniu opinii, współpracy przy tworzeniu aktów normatywnych dotyczących oświaty i wychowania;</w:t>
            </w:r>
          </w:p>
          <w:p w14:paraId="4D2E6B08" w14:textId="009DE389" w:rsidR="00095ACB" w:rsidRPr="00C14C60" w:rsidRDefault="00095ACB" w:rsidP="00A65DEE">
            <w:pPr>
              <w:pStyle w:val="Standard"/>
              <w:numPr>
                <w:ilvl w:val="0"/>
                <w:numId w:val="5"/>
              </w:numPr>
              <w:spacing w:after="60" w:line="240" w:lineRule="auto"/>
              <w:ind w:left="458" w:hanging="284"/>
              <w:jc w:val="both"/>
              <w:rPr>
                <w:rFonts w:asciiTheme="minorHAnsi" w:hAnsiTheme="minorHAnsi" w:cstheme="minorHAnsi"/>
              </w:rPr>
            </w:pPr>
            <w:r w:rsidRPr="00C14C60">
              <w:rPr>
                <w:rFonts w:asciiTheme="minorHAnsi" w:hAnsiTheme="minorHAnsi" w:cstheme="minorHAnsi"/>
              </w:rPr>
              <w:t>realizacji projektów edukacyjnych, zdrowotnych, biznesowych przez pracowników Instytutu Psychologii wspólnie z interesariuszami z otoczenia społecznego, gospodarczego lub kulturalnego.</w:t>
            </w:r>
          </w:p>
          <w:p w14:paraId="08CCF4F7" w14:textId="7A466A0F" w:rsidR="00095ACB" w:rsidRPr="00C14C60" w:rsidRDefault="00095ACB" w:rsidP="00A65DEE">
            <w:pPr>
              <w:pStyle w:val="Akapitzlist"/>
              <w:numPr>
                <w:ilvl w:val="0"/>
                <w:numId w:val="5"/>
              </w:numPr>
              <w:spacing w:after="60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prowadzeniu przez pracowników Instytutu Psychologii warsztatów i szkoleń dla interesariuszy zewnętrznych;</w:t>
            </w:r>
          </w:p>
          <w:p w14:paraId="39DE6027" w14:textId="00D2B5E2" w:rsidR="00095ACB" w:rsidRPr="00C14C60" w:rsidRDefault="00095ACB" w:rsidP="00A65DEE">
            <w:pPr>
              <w:pStyle w:val="Akapitzlist"/>
              <w:numPr>
                <w:ilvl w:val="0"/>
                <w:numId w:val="5"/>
              </w:numPr>
              <w:spacing w:after="60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zasiadaniu pracowników Instytutu Psychologii w zewnętrznych gremiach naukowych, komisjach eksperckich itp.</w:t>
            </w:r>
          </w:p>
          <w:p w14:paraId="24E5E0F8" w14:textId="77777777" w:rsidR="00BE3906" w:rsidRPr="00C14C60" w:rsidRDefault="00095ACB" w:rsidP="00A65DEE">
            <w:pPr>
              <w:pStyle w:val="Akapitzlist"/>
              <w:numPr>
                <w:ilvl w:val="0"/>
                <w:numId w:val="5"/>
              </w:numPr>
              <w:spacing w:after="60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lastRenderedPageBreak/>
              <w:t>udziale pracowników Instytutu Psychologii w różnorodnych pracach w kooperacji z interesariuszami zewnętrznymi nad programami profilaktycznymi i terapeutycznymi w zakresie zdrowia psychicznego</w:t>
            </w:r>
          </w:p>
          <w:p w14:paraId="6A268155" w14:textId="3501E61E" w:rsidR="009C20F5" w:rsidRPr="00C14C60" w:rsidRDefault="00095ACB" w:rsidP="00A65DEE">
            <w:pPr>
              <w:pStyle w:val="Akapitzlist"/>
              <w:numPr>
                <w:ilvl w:val="0"/>
                <w:numId w:val="5"/>
              </w:numPr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popularyzacji nauki w mediach</w:t>
            </w:r>
          </w:p>
          <w:p w14:paraId="5CA54C5B" w14:textId="6319A6F2" w:rsidR="00095ACB" w:rsidRPr="00C14C60" w:rsidRDefault="009C20F5" w:rsidP="00D7416B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Socjologii</w:t>
            </w:r>
          </w:p>
          <w:p w14:paraId="7F88086B" w14:textId="77777777" w:rsidR="009C20F5" w:rsidRPr="00C14C60" w:rsidRDefault="009C20F5" w:rsidP="00D7416B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Instytut Socjologii UG intensywnie współpracuje z licznymi podmiotami otoczenie zewnętrznego, co znalazło swój wydźwięk w pozytywnej ocenie PKA. Komisja podczas wizytacji podkreślała wzorowe kontakty z interesariuszami zewnętrznymi. </w:t>
            </w:r>
          </w:p>
          <w:p w14:paraId="20B7E34A" w14:textId="7CFB8143" w:rsidR="009C20F5" w:rsidRPr="00C14C60" w:rsidRDefault="00BE3906" w:rsidP="00A65DEE">
            <w:pPr>
              <w:pStyle w:val="Akapitzlist"/>
              <w:numPr>
                <w:ilvl w:val="0"/>
                <w:numId w:val="6"/>
              </w:numPr>
              <w:spacing w:before="120" w:after="120"/>
              <w:ind w:left="465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9C20F5" w:rsidRPr="00C14C60">
              <w:rPr>
                <w:rFonts w:cstheme="minorHAnsi"/>
              </w:rPr>
              <w:t xml:space="preserve"> Radzie Programowej zasiadają dwie osoby będące przedstawicielami otoczenia zewnętrznego; na bieżąco konsultujemy z nimi program, proces dydaktyczny, praktyki studenckie i inne szczegółowe kwestie z nimi związane.    </w:t>
            </w:r>
          </w:p>
          <w:p w14:paraId="49974F72" w14:textId="1F2C4876" w:rsidR="009C20F5" w:rsidRPr="00C14C60" w:rsidRDefault="00BE3906" w:rsidP="00A65DEE">
            <w:pPr>
              <w:pStyle w:val="Akapitzlist"/>
              <w:numPr>
                <w:ilvl w:val="0"/>
                <w:numId w:val="6"/>
              </w:numPr>
              <w:spacing w:after="120"/>
              <w:ind w:left="465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9C20F5" w:rsidRPr="00C14C60">
              <w:rPr>
                <w:rFonts w:cstheme="minorHAnsi"/>
              </w:rPr>
              <w:t>iele osób zatrudnionych w Instytucie regularnie współpracuje w organizacjami otoczenia społecznego aktywnie je współtworząc i włączając do tego procesu studentów i studentki socjologii. Wyrazem tej współpracy jest fakt, że pewna część procesu dydaktycznego odbywa się poza murami Wydziału Nauk Społecznych we współpracy z partnerami czy poprzez realizację praktyk studenckich (w stałym kontakcie z</w:t>
            </w:r>
            <w:r w:rsidR="00EE1216" w:rsidRPr="00C14C60">
              <w:rPr>
                <w:rFonts w:cstheme="minorHAnsi"/>
              </w:rPr>
              <w:t> </w:t>
            </w:r>
            <w:r w:rsidR="009C20F5" w:rsidRPr="00C14C60">
              <w:rPr>
                <w:rFonts w:cstheme="minorHAnsi"/>
              </w:rPr>
              <w:t xml:space="preserve">pracownikami Instytutu). Przykładami podmiotów stałej tego typu współpracy są m.in.: Pomorskie Centrum Badań nad Kulturą UG, Europejskie Centrum Solidarności, Instytut Kaszubski, Nadbałtyckie Centrum Kultury, Kaszubski Uniwersytet Ludowy, Fundacja RC, Polskie Towarzystwo Socjologiczne. Ponadto Instytut współpracuje z kilkudziesięcioma podmiotami otoczenia zewnętrznego w ramach realizacji poszczególnych zajęć (a liczba tych partnerów ciągle się zwiększa), m.in. w ramach warsztatów terenowych „działanie w społeczności lokalnej” (np. rady dzielnic, domy i kluby sąsiedzkie, lokalne organizacje pozarządowe, lokalne instytucje kultury), ćwiczeń „działanie w organizacji pozarządowej” (organizacje pozarządowe z Trójmiasta i okolic), proseminarium specjalizacyjnego (podmioty rządowe, samorządowe, prywatne, pozarządowe związane z kierunkiem studiów, których prowadzący są absolwentami socjologii), antropologii religii (przedstawiciele kościołów i związków wyznaniowych).  </w:t>
            </w:r>
          </w:p>
          <w:p w14:paraId="1F5514C4" w14:textId="5EFA2917" w:rsidR="00BE3906" w:rsidRPr="00C14C60" w:rsidRDefault="00BE3906" w:rsidP="00A65DEE">
            <w:pPr>
              <w:pStyle w:val="Akapitzlist"/>
              <w:numPr>
                <w:ilvl w:val="0"/>
                <w:numId w:val="6"/>
              </w:numPr>
              <w:spacing w:before="100" w:beforeAutospacing="1" w:after="120"/>
              <w:ind w:left="465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O</w:t>
            </w:r>
            <w:r w:rsidR="009C20F5" w:rsidRPr="00C14C60">
              <w:rPr>
                <w:rFonts w:cstheme="minorHAnsi"/>
              </w:rPr>
              <w:t>soby zatrudnione w Instytucie Socjologii prowadzą aktywną naukową i ekspercką działalność we w</w:t>
            </w:r>
            <w:r w:rsidRPr="00C14C60">
              <w:rPr>
                <w:rFonts w:cstheme="minorHAnsi"/>
              </w:rPr>
              <w:t>s</w:t>
            </w:r>
            <w:r w:rsidR="009C20F5" w:rsidRPr="00C14C60">
              <w:rPr>
                <w:rFonts w:cstheme="minorHAnsi"/>
              </w:rPr>
              <w:t xml:space="preserve">półpracy z jednostkami samorządu terytorialnego (np. Regionalny Ośrodek Polityki Społecznej Urzędu Marszałkowskiego Województwa Pomorskiego, Rada Miasta Gdańska, Urząd Miejski w Gdańsku, w tym Biuro Prezydenta Gdańska, Wydział Polityki Gospodarczej, Wydział Gospodarki Komunalnej, Wydział Rozwoju Społecznego, Biuro ds. Kultury; Wojewódzki Urząd Pracy), uczelniami (np. Gdański Uniwersytet Medyczny, Politechnika Gdańska), instytucjami (np. Instytut Kultury Miejskiej w Gdańsku, Wejherowskie Centrum Kultury, Wojewódzka i Miejska Biblioteka Publiczna w Gdańsku, Instytut Pamięci Narodowej, Muzeum Gdańska, Muzeum Emigracji w Gdyni, Wojewódzki Urząd Pracy, Nadbałtyckie Centrum Kultury),  stowarzyszeniami studenckimi (np. ELSA Gdańsk, IFMSA Gdańsk, NZS), innymi organizacjami pozarządowymi (Fundacja „Dbam o Mój zasięg”, Towarzystwo Profilaktyki Środowiskowej „Mrowisko", Fundacja „Zatoka”, Obszar Metropolitalny Gdańsk – Gdynia – Sopot, Pracodawcy Pomorza, Fundacja </w:t>
            </w:r>
            <w:proofErr w:type="spellStart"/>
            <w:r w:rsidR="009C20F5" w:rsidRPr="00C14C60">
              <w:rPr>
                <w:rFonts w:cstheme="minorHAnsi"/>
              </w:rPr>
              <w:t>Diversity</w:t>
            </w:r>
            <w:proofErr w:type="spellEnd"/>
            <w:r w:rsidR="009C20F5" w:rsidRPr="00C14C60">
              <w:rPr>
                <w:rFonts w:cstheme="minorHAnsi"/>
              </w:rPr>
              <w:t xml:space="preserve"> Polska, Fundacja L’Oréal Dla Kobiet i Nauki, Fundacja „Kobiety Wędrowne”, Fundacja „Parasol”, Fundacja Trans-Fuzja, Fundacja </w:t>
            </w:r>
            <w:proofErr w:type="spellStart"/>
            <w:r w:rsidR="009C20F5" w:rsidRPr="00C14C60">
              <w:rPr>
                <w:rFonts w:cstheme="minorHAnsi"/>
              </w:rPr>
              <w:t>Diversity</w:t>
            </w:r>
            <w:proofErr w:type="spellEnd"/>
            <w:r w:rsidR="009C20F5" w:rsidRPr="00C14C60">
              <w:rPr>
                <w:rFonts w:cstheme="minorHAnsi"/>
              </w:rPr>
              <w:t xml:space="preserve"> Polska, Polskie Towarzystwo Gerontologiczne, Polskie Towarzystwo Socjologiczne, Polskie Towarzystwo Ludoznawcze, </w:t>
            </w:r>
            <w:proofErr w:type="spellStart"/>
            <w:r w:rsidR="009C20F5" w:rsidRPr="00C14C60">
              <w:rPr>
                <w:rFonts w:cstheme="minorHAnsi"/>
              </w:rPr>
              <w:t>European</w:t>
            </w:r>
            <w:proofErr w:type="spellEnd"/>
            <w:r w:rsidR="009C20F5" w:rsidRPr="00C14C60">
              <w:rPr>
                <w:rFonts w:cstheme="minorHAnsi"/>
              </w:rPr>
              <w:t xml:space="preserve"> </w:t>
            </w:r>
            <w:proofErr w:type="spellStart"/>
            <w:r w:rsidR="009C20F5" w:rsidRPr="00C14C60">
              <w:rPr>
                <w:rFonts w:cstheme="minorHAnsi"/>
              </w:rPr>
              <w:t>Sociology</w:t>
            </w:r>
            <w:proofErr w:type="spellEnd"/>
            <w:r w:rsidR="009C20F5" w:rsidRPr="00C14C60">
              <w:rPr>
                <w:rFonts w:cstheme="minorHAnsi"/>
              </w:rPr>
              <w:t xml:space="preserve"> </w:t>
            </w:r>
            <w:proofErr w:type="spellStart"/>
            <w:r w:rsidR="009C20F5" w:rsidRPr="00C14C60">
              <w:rPr>
                <w:rFonts w:cstheme="minorHAnsi"/>
              </w:rPr>
              <w:t>Associacion</w:t>
            </w:r>
            <w:proofErr w:type="spellEnd"/>
            <w:r w:rsidR="009C20F5" w:rsidRPr="00C14C60">
              <w:rPr>
                <w:rFonts w:cstheme="minorHAnsi"/>
              </w:rPr>
              <w:t xml:space="preserve">, International </w:t>
            </w:r>
            <w:proofErr w:type="spellStart"/>
            <w:r w:rsidR="009C20F5" w:rsidRPr="00C14C60">
              <w:rPr>
                <w:rFonts w:cstheme="minorHAnsi"/>
              </w:rPr>
              <w:t>Sociology</w:t>
            </w:r>
            <w:proofErr w:type="spellEnd"/>
            <w:r w:rsidR="009C20F5" w:rsidRPr="00C14C60">
              <w:rPr>
                <w:rFonts w:cstheme="minorHAnsi"/>
              </w:rPr>
              <w:t xml:space="preserve"> </w:t>
            </w:r>
            <w:proofErr w:type="spellStart"/>
            <w:r w:rsidR="009C20F5" w:rsidRPr="00C14C60">
              <w:rPr>
                <w:rFonts w:cstheme="minorHAnsi"/>
              </w:rPr>
              <w:t>Association</w:t>
            </w:r>
            <w:proofErr w:type="spellEnd"/>
            <w:r w:rsidR="009C20F5" w:rsidRPr="00C14C60">
              <w:rPr>
                <w:rFonts w:cstheme="minorHAnsi"/>
              </w:rPr>
              <w:t xml:space="preserve">), innymi podmiotami </w:t>
            </w:r>
            <w:proofErr w:type="spellStart"/>
            <w:r w:rsidR="009C20F5" w:rsidRPr="00C14C60">
              <w:rPr>
                <w:rFonts w:cstheme="minorHAnsi"/>
              </w:rPr>
              <w:t>prowadzownymi</w:t>
            </w:r>
            <w:proofErr w:type="spellEnd"/>
            <w:r w:rsidR="009C20F5" w:rsidRPr="00C14C60">
              <w:rPr>
                <w:rFonts w:cstheme="minorHAnsi"/>
              </w:rPr>
              <w:t xml:space="preserve"> przez NGO (np. Kaszubski Uniwersytet Ludowy, Nadbałtycki Uniwersytet Ludowy), mediami (np. Radio Gdańsk, TVP Gdańsk, Forbes, Trójmiasto.pl, Zawsze Pomorze, Gazeta Wyborcza, TOK FM) czy przedsiębiorstwami (np. PBS Sopot), a także cyklicznymi inicjatywami (np. Open </w:t>
            </w:r>
            <w:proofErr w:type="spellStart"/>
            <w:r w:rsidR="009C20F5" w:rsidRPr="00C14C60">
              <w:rPr>
                <w:rFonts w:cstheme="minorHAnsi"/>
              </w:rPr>
              <w:t>Eyes</w:t>
            </w:r>
            <w:proofErr w:type="spellEnd"/>
            <w:r w:rsidR="009C20F5" w:rsidRPr="00C14C60">
              <w:rPr>
                <w:rFonts w:cstheme="minorHAnsi"/>
              </w:rPr>
              <w:t xml:space="preserve"> </w:t>
            </w:r>
            <w:proofErr w:type="spellStart"/>
            <w:r w:rsidR="009C20F5" w:rsidRPr="00C14C60">
              <w:rPr>
                <w:rFonts w:cstheme="minorHAnsi"/>
              </w:rPr>
              <w:t>Economy</w:t>
            </w:r>
            <w:proofErr w:type="spellEnd"/>
            <w:r w:rsidR="009C20F5" w:rsidRPr="00C14C60">
              <w:rPr>
                <w:rFonts w:cstheme="minorHAnsi"/>
              </w:rPr>
              <w:t xml:space="preserve">, Forum Ekonomiczne). </w:t>
            </w:r>
          </w:p>
          <w:p w14:paraId="2C834F4C" w14:textId="3608308D" w:rsidR="00C8236C" w:rsidRPr="00C14C60" w:rsidRDefault="00BE3906" w:rsidP="00A65DEE">
            <w:pPr>
              <w:pStyle w:val="Akapitzlist"/>
              <w:numPr>
                <w:ilvl w:val="0"/>
                <w:numId w:val="6"/>
              </w:numPr>
              <w:spacing w:before="100" w:beforeAutospacing="1" w:after="120"/>
              <w:ind w:left="465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</w:t>
            </w:r>
            <w:r w:rsidR="009C20F5" w:rsidRPr="00C14C60">
              <w:rPr>
                <w:rFonts w:cstheme="minorHAnsi"/>
              </w:rPr>
              <w:t xml:space="preserve">racownicy Instytutu są także członkami różnorodnych rad i kapituł, np. Rady Programowej Narodowego Centrum Kultury (przewodniczącym jest C. </w:t>
            </w:r>
            <w:proofErr w:type="spellStart"/>
            <w:r w:rsidR="009C20F5" w:rsidRPr="00C14C60">
              <w:rPr>
                <w:rFonts w:cstheme="minorHAnsi"/>
              </w:rPr>
              <w:t>Obracht-Prondzyński</w:t>
            </w:r>
            <w:proofErr w:type="spellEnd"/>
            <w:r w:rsidR="009C20F5" w:rsidRPr="00C14C60">
              <w:rPr>
                <w:rFonts w:cstheme="minorHAnsi"/>
              </w:rPr>
              <w:t xml:space="preserve">), Komitetu Socjologii PAN (przewodniczącą jest D. </w:t>
            </w:r>
            <w:proofErr w:type="spellStart"/>
            <w:r w:rsidR="009C20F5" w:rsidRPr="00C14C60">
              <w:rPr>
                <w:rFonts w:cstheme="minorHAnsi"/>
              </w:rPr>
              <w:t>Rancew</w:t>
            </w:r>
            <w:proofErr w:type="spellEnd"/>
            <w:r w:rsidR="009C20F5" w:rsidRPr="00C14C60">
              <w:rPr>
                <w:rFonts w:cstheme="minorHAnsi"/>
              </w:rPr>
              <w:t xml:space="preserve">-Sikora), Pomorskiej Rady Kultury (przewodniczącym jest C. </w:t>
            </w:r>
            <w:proofErr w:type="spellStart"/>
            <w:r w:rsidR="009C20F5" w:rsidRPr="00C14C60">
              <w:rPr>
                <w:rFonts w:cstheme="minorHAnsi"/>
              </w:rPr>
              <w:t>Obracht-Prondzyński</w:t>
            </w:r>
            <w:proofErr w:type="spellEnd"/>
            <w:r w:rsidR="009C20F5" w:rsidRPr="00C14C60">
              <w:rPr>
                <w:rFonts w:cstheme="minorHAnsi"/>
              </w:rPr>
              <w:t xml:space="preserve">), Pomorskiej Wojewódzkiej Rady Seniorów, Pomorski Zespół ds. Kobiet, Gdańskiej Rady Kultury, Pomorskiej Rady Animacji Społecznej przy Fundacji RC, Rady Programowej Pomorskiej Pracowni Badań Obywatelskich, Kapituły Konkursu o nagrodę Marszałka Województwa Pomorskiego „Pomorskie dla Seniorów”, Kapituły konkursu „Studencki Nobel” organizowanego przez Niezależne Zrzeszenie Studentów. </w:t>
            </w:r>
          </w:p>
        </w:tc>
      </w:tr>
      <w:tr w:rsidR="00122D51" w:rsidRPr="00C14C60" w14:paraId="620EE332" w14:textId="77777777" w:rsidTr="00D72F59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FE137" w14:textId="10BE55F0" w:rsidR="00122D51" w:rsidRDefault="00122D5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7.2</w:t>
            </w:r>
            <w:r w:rsidR="00E712B9" w:rsidRPr="00C14C60">
              <w:rPr>
                <w:rFonts w:cstheme="minorHAnsi"/>
                <w:b/>
                <w:bCs/>
              </w:rPr>
              <w:t>.</w:t>
            </w:r>
            <w:r w:rsidRPr="00C14C60">
              <w:rPr>
                <w:rFonts w:cstheme="minorHAnsi"/>
                <w:b/>
                <w:bCs/>
              </w:rPr>
              <w:t xml:space="preserve"> Informacja o formalnym potwierdzeniu współpracy</w:t>
            </w:r>
          </w:p>
          <w:p w14:paraId="17DF06A7" w14:textId="77AA0295" w:rsidR="008A1345" w:rsidRPr="007523F9" w:rsidRDefault="00F060FA" w:rsidP="007523F9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F060FA">
              <w:rPr>
                <w:rFonts w:eastAsiaTheme="minorEastAsia" w:cstheme="minorHAnsi"/>
              </w:rPr>
              <w:t xml:space="preserve">Współpraca Wydziału z interesariuszami zewnętrznymi ma różnorodny charakter i obejmuje zarówno działania oparte na kontaktach nieformalnych, jak i współpracę realizowaną w oparciu o formalne uzgodnienia zgodne </w:t>
            </w:r>
            <w:r w:rsidR="00E22C30">
              <w:rPr>
                <w:rFonts w:eastAsiaTheme="minorEastAsia" w:cstheme="minorHAnsi"/>
              </w:rPr>
              <w:br/>
            </w:r>
            <w:r w:rsidRPr="00F060FA">
              <w:rPr>
                <w:rFonts w:eastAsiaTheme="minorEastAsia" w:cstheme="minorHAnsi"/>
              </w:rPr>
              <w:t xml:space="preserve">z procedurami przewidzianymi w UG. Spotkania z interesariuszami nie są protokołowane, jednak ich przebieg </w:t>
            </w:r>
            <w:r w:rsidR="00E22C30">
              <w:rPr>
                <w:rFonts w:eastAsiaTheme="minorEastAsia" w:cstheme="minorHAnsi"/>
              </w:rPr>
              <w:br/>
            </w:r>
            <w:r w:rsidRPr="00F060FA">
              <w:rPr>
                <w:rFonts w:eastAsiaTheme="minorEastAsia" w:cstheme="minorHAnsi"/>
              </w:rPr>
              <w:t xml:space="preserve">i rezultaty można potwierdzić na podstawie zawieranych umów cywilnoprawnych (np. dotyczących prowadzenia zajęć), a także dokumentacji takiej jak zdjęcia, notatki ze spotkań czy relacje zamieszczane na stronie www </w:t>
            </w:r>
            <w:r w:rsidR="00E22C30">
              <w:rPr>
                <w:rFonts w:eastAsiaTheme="minorEastAsia" w:cstheme="minorHAnsi"/>
              </w:rPr>
              <w:br/>
            </w:r>
            <w:r w:rsidRPr="00F060FA">
              <w:rPr>
                <w:rFonts w:eastAsiaTheme="minorEastAsia" w:cstheme="minorHAnsi"/>
              </w:rPr>
              <w:lastRenderedPageBreak/>
              <w:t xml:space="preserve">i w mediach społecznościowych </w:t>
            </w:r>
            <w:r>
              <w:rPr>
                <w:rFonts w:eastAsiaTheme="minorEastAsia" w:cstheme="minorHAnsi"/>
              </w:rPr>
              <w:t xml:space="preserve">Wydziału. </w:t>
            </w:r>
            <w:r w:rsidRPr="00F060FA">
              <w:rPr>
                <w:rFonts w:eastAsiaTheme="minorEastAsia" w:cstheme="minorHAnsi"/>
              </w:rPr>
              <w:t>Projekt</w:t>
            </w:r>
            <w:r>
              <w:rPr>
                <w:rFonts w:eastAsiaTheme="minorEastAsia" w:cstheme="minorHAnsi"/>
              </w:rPr>
              <w:t>y</w:t>
            </w:r>
            <w:r w:rsidRPr="00F060FA">
              <w:rPr>
                <w:rFonts w:eastAsiaTheme="minorEastAsia" w:cstheme="minorHAnsi"/>
              </w:rPr>
              <w:t xml:space="preserve"> porozumie</w:t>
            </w:r>
            <w:r>
              <w:rPr>
                <w:rFonts w:eastAsiaTheme="minorEastAsia" w:cstheme="minorHAnsi"/>
              </w:rPr>
              <w:t>ń</w:t>
            </w:r>
            <w:r w:rsidRPr="00F060FA">
              <w:rPr>
                <w:rFonts w:eastAsiaTheme="minorEastAsia" w:cstheme="minorHAnsi"/>
              </w:rPr>
              <w:t xml:space="preserve"> o współpracy </w:t>
            </w:r>
            <w:r>
              <w:rPr>
                <w:rFonts w:eastAsiaTheme="minorEastAsia" w:cstheme="minorHAnsi"/>
              </w:rPr>
              <w:t>są</w:t>
            </w:r>
            <w:r w:rsidRPr="00F060FA">
              <w:rPr>
                <w:rFonts w:eastAsiaTheme="minorEastAsia" w:cstheme="minorHAnsi"/>
              </w:rPr>
              <w:t xml:space="preserve"> przesyłan</w:t>
            </w:r>
            <w:r>
              <w:rPr>
                <w:rFonts w:eastAsiaTheme="minorEastAsia" w:cstheme="minorHAnsi"/>
              </w:rPr>
              <w:t>e</w:t>
            </w:r>
            <w:r w:rsidRPr="00F060FA">
              <w:rPr>
                <w:rFonts w:eastAsiaTheme="minorEastAsia" w:cstheme="minorHAnsi"/>
              </w:rPr>
              <w:t xml:space="preserve"> do Biura Prawnego UG, które je akceptuje/podaje swoje uwagi, następnie podpisują je obie strony </w:t>
            </w:r>
            <w:r>
              <w:rPr>
                <w:rFonts w:eastAsiaTheme="minorEastAsia" w:cstheme="minorHAnsi"/>
              </w:rPr>
              <w:t>(d</w:t>
            </w:r>
            <w:r w:rsidRPr="00F060FA">
              <w:rPr>
                <w:rFonts w:eastAsiaTheme="minorEastAsia" w:cstheme="minorHAnsi"/>
              </w:rPr>
              <w:t>yrektor</w:t>
            </w:r>
            <w:r>
              <w:rPr>
                <w:rFonts w:eastAsiaTheme="minorEastAsia" w:cstheme="minorHAnsi"/>
              </w:rPr>
              <w:t>zy instytutów</w:t>
            </w:r>
            <w:r w:rsidRPr="00F060FA">
              <w:rPr>
                <w:rFonts w:eastAsiaTheme="minorEastAsia" w:cstheme="minorHAnsi"/>
              </w:rPr>
              <w:t xml:space="preserve"> </w:t>
            </w:r>
            <w:r w:rsidR="00E22C30">
              <w:rPr>
                <w:rFonts w:eastAsiaTheme="minorEastAsia" w:cstheme="minorHAnsi"/>
              </w:rPr>
              <w:br/>
            </w:r>
            <w:r>
              <w:rPr>
                <w:rFonts w:eastAsiaTheme="minorEastAsia" w:cstheme="minorHAnsi"/>
              </w:rPr>
              <w:t>i</w:t>
            </w:r>
            <w:r w:rsidRPr="00F060FA">
              <w:rPr>
                <w:rFonts w:eastAsiaTheme="minorEastAsia" w:cstheme="minorHAnsi"/>
              </w:rPr>
              <w:t xml:space="preserve"> </w:t>
            </w:r>
            <w:r>
              <w:rPr>
                <w:rFonts w:eastAsiaTheme="minorEastAsia" w:cstheme="minorHAnsi"/>
              </w:rPr>
              <w:t>d</w:t>
            </w:r>
            <w:r w:rsidRPr="00F060FA">
              <w:rPr>
                <w:rFonts w:eastAsiaTheme="minorEastAsia" w:cstheme="minorHAnsi"/>
              </w:rPr>
              <w:t>yrektor</w:t>
            </w:r>
            <w:r>
              <w:rPr>
                <w:rFonts w:eastAsiaTheme="minorEastAsia" w:cstheme="minorHAnsi"/>
              </w:rPr>
              <w:t>zy</w:t>
            </w:r>
            <w:r w:rsidRPr="00F060FA">
              <w:rPr>
                <w:rFonts w:eastAsiaTheme="minorEastAsia" w:cstheme="minorHAnsi"/>
              </w:rPr>
              <w:t xml:space="preserve"> danej placówki</w:t>
            </w:r>
            <w:r>
              <w:rPr>
                <w:rFonts w:eastAsiaTheme="minorEastAsia" w:cstheme="minorHAnsi"/>
              </w:rPr>
              <w:t>, a następnie d</w:t>
            </w:r>
            <w:r w:rsidRPr="00F060FA">
              <w:rPr>
                <w:rFonts w:eastAsiaTheme="minorEastAsia" w:cstheme="minorHAnsi"/>
              </w:rPr>
              <w:t>ziekan WNS.</w:t>
            </w:r>
            <w:r>
              <w:rPr>
                <w:rFonts w:eastAsiaTheme="minorEastAsia" w:cstheme="minorHAnsi"/>
              </w:rPr>
              <w:t xml:space="preserve"> Przykładami porozumień o współpracy zawartych </w:t>
            </w:r>
            <w:r w:rsidR="00E22C30">
              <w:rPr>
                <w:rFonts w:eastAsiaTheme="minorEastAsia" w:cstheme="minorHAnsi"/>
              </w:rPr>
              <w:br/>
            </w:r>
            <w:r>
              <w:rPr>
                <w:rFonts w:eastAsiaTheme="minorEastAsia" w:cstheme="minorHAnsi"/>
              </w:rPr>
              <w:t xml:space="preserve">w mijającym okresie są porozumienia podpisane z </w:t>
            </w:r>
            <w:r w:rsidR="008A1345" w:rsidRPr="00F060FA">
              <w:rPr>
                <w:rFonts w:cstheme="minorHAnsi"/>
              </w:rPr>
              <w:t>Gdański</w:t>
            </w:r>
            <w:r>
              <w:rPr>
                <w:rFonts w:cstheme="minorHAnsi"/>
              </w:rPr>
              <w:t>m</w:t>
            </w:r>
            <w:r w:rsidR="008A1345" w:rsidRPr="00F060FA">
              <w:rPr>
                <w:rFonts w:cstheme="minorHAnsi"/>
              </w:rPr>
              <w:t xml:space="preserve"> Liceum Autonomiczn</w:t>
            </w:r>
            <w:r>
              <w:rPr>
                <w:rFonts w:cstheme="minorHAnsi"/>
              </w:rPr>
              <w:t xml:space="preserve">ym w zakresie edukacji filozoficznej, z Fundacją </w:t>
            </w:r>
            <w:proofErr w:type="spellStart"/>
            <w:r>
              <w:rPr>
                <w:rFonts w:cstheme="minorHAnsi"/>
              </w:rPr>
              <w:t>Academicon</w:t>
            </w:r>
            <w:proofErr w:type="spellEnd"/>
            <w:r>
              <w:rPr>
                <w:rFonts w:cstheme="minorHAnsi"/>
              </w:rPr>
              <w:t xml:space="preserve"> w zakresie popularyzacji filozofii poprzez</w:t>
            </w:r>
            <w:r w:rsidR="008A1345" w:rsidRPr="00C14C60">
              <w:rPr>
                <w:rFonts w:cstheme="minorHAnsi"/>
              </w:rPr>
              <w:t xml:space="preserve"> </w:t>
            </w:r>
            <w:proofErr w:type="spellStart"/>
            <w:r w:rsidR="008A1345" w:rsidRPr="00C14C60">
              <w:rPr>
                <w:rFonts w:cstheme="minorHAnsi"/>
              </w:rPr>
              <w:t>poprzez</w:t>
            </w:r>
            <w:proofErr w:type="spellEnd"/>
            <w:r w:rsidR="008A1345" w:rsidRPr="00C14C60">
              <w:rPr>
                <w:rFonts w:cstheme="minorHAnsi"/>
              </w:rPr>
              <w:t xml:space="preserve"> prowadzenie kanału multimedialnego w </w:t>
            </w:r>
            <w:proofErr w:type="spellStart"/>
            <w:r w:rsidR="008A1345" w:rsidRPr="00C14C60">
              <w:rPr>
                <w:rFonts w:cstheme="minorHAnsi"/>
              </w:rPr>
              <w:t>internecie</w:t>
            </w:r>
            <w:proofErr w:type="spellEnd"/>
            <w:r w:rsidR="007523F9">
              <w:rPr>
                <w:rFonts w:cstheme="minorHAnsi"/>
              </w:rPr>
              <w:t>, p</w:t>
            </w:r>
            <w:r w:rsidR="008A1345" w:rsidRPr="007523F9">
              <w:rPr>
                <w:rFonts w:cstheme="minorHAnsi"/>
              </w:rPr>
              <w:t xml:space="preserve">orozumienie </w:t>
            </w:r>
            <w:r w:rsidR="007523F9">
              <w:rPr>
                <w:rFonts w:cstheme="minorHAnsi"/>
              </w:rPr>
              <w:t>o</w:t>
            </w:r>
            <w:r w:rsidR="008A1345" w:rsidRPr="007523F9">
              <w:rPr>
                <w:rFonts w:cstheme="minorHAnsi"/>
              </w:rPr>
              <w:t xml:space="preserve"> współpracy z Fundacją Vademecum</w:t>
            </w:r>
            <w:r w:rsidR="007523F9">
              <w:rPr>
                <w:rFonts w:cstheme="minorHAnsi"/>
              </w:rPr>
              <w:t>, p</w:t>
            </w:r>
            <w:r w:rsidR="008B5392" w:rsidRPr="007523F9">
              <w:rPr>
                <w:rFonts w:cstheme="minorHAnsi"/>
              </w:rPr>
              <w:t>orozumienie między Gminą Miasta Sopotu, a Uniwersytetem Gdańskim w sprawie organizacji i</w:t>
            </w:r>
            <w:r w:rsidR="00EE1216" w:rsidRPr="007523F9">
              <w:rPr>
                <w:rFonts w:cstheme="minorHAnsi"/>
              </w:rPr>
              <w:t> </w:t>
            </w:r>
            <w:r w:rsidR="008B5392" w:rsidRPr="007523F9">
              <w:rPr>
                <w:rFonts w:cstheme="minorHAnsi"/>
              </w:rPr>
              <w:t>przeprowadzenia konkursu studenckiego na koncepcję urbanistyczną zagospodarowania węzła integracyjnego w Sopocie</w:t>
            </w:r>
            <w:r w:rsidR="007523F9">
              <w:rPr>
                <w:rFonts w:cstheme="minorHAnsi"/>
              </w:rPr>
              <w:t>, p</w:t>
            </w:r>
            <w:r w:rsidR="008B5392" w:rsidRPr="007523F9">
              <w:rPr>
                <w:rFonts w:cstheme="minorHAnsi"/>
              </w:rPr>
              <w:t xml:space="preserve">orozumienie o współpracy pomiędzy PBPR i </w:t>
            </w:r>
            <w:proofErr w:type="spellStart"/>
            <w:r w:rsidR="008B5392" w:rsidRPr="007523F9">
              <w:rPr>
                <w:rFonts w:cstheme="minorHAnsi"/>
              </w:rPr>
              <w:t>FarU</w:t>
            </w:r>
            <w:proofErr w:type="spellEnd"/>
            <w:r w:rsidR="00EE1216" w:rsidRPr="007523F9">
              <w:rPr>
                <w:rFonts w:cstheme="minorHAnsi"/>
              </w:rPr>
              <w:t>.</w:t>
            </w:r>
          </w:p>
        </w:tc>
      </w:tr>
      <w:tr w:rsidR="00122D51" w:rsidRPr="00C14C60" w14:paraId="718C5591" w14:textId="77777777" w:rsidTr="00D72F59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9D465" w14:textId="735B4DA3" w:rsidR="00122D51" w:rsidRPr="00C14C60" w:rsidRDefault="00122D5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7.3</w:t>
            </w:r>
            <w:r w:rsidR="00E712B9" w:rsidRPr="00C14C60">
              <w:rPr>
                <w:rFonts w:cstheme="minorHAnsi"/>
                <w:b/>
                <w:bCs/>
              </w:rPr>
              <w:t>.</w:t>
            </w:r>
            <w:r w:rsidRPr="00C14C60">
              <w:rPr>
                <w:rFonts w:cstheme="minorHAnsi"/>
                <w:b/>
                <w:bCs/>
              </w:rPr>
              <w:t xml:space="preserve"> Informacje o interesariuszach</w:t>
            </w:r>
          </w:p>
          <w:p w14:paraId="5002C378" w14:textId="6289003C" w:rsidR="00781A36" w:rsidRPr="00C14C60" w:rsidRDefault="00EE1216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N</w:t>
            </w:r>
            <w:r w:rsidR="00122D51" w:rsidRPr="00C14C60">
              <w:rPr>
                <w:rFonts w:cstheme="minorHAnsi"/>
                <w:b/>
                <w:bCs/>
              </w:rPr>
              <w:t>owi partnerzy:</w:t>
            </w:r>
            <w:r w:rsidR="008A1345" w:rsidRPr="00C14C60">
              <w:rPr>
                <w:rFonts w:cstheme="minorHAnsi"/>
                <w:b/>
                <w:bCs/>
              </w:rPr>
              <w:t xml:space="preserve"> </w:t>
            </w:r>
          </w:p>
          <w:p w14:paraId="34AEE3F0" w14:textId="013BF3F2" w:rsidR="00781A36" w:rsidRPr="00C14C60" w:rsidRDefault="00781A36" w:rsidP="00A65DEE">
            <w:pPr>
              <w:pStyle w:val="Akapitzlist"/>
              <w:numPr>
                <w:ilvl w:val="0"/>
                <w:numId w:val="54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19 listopada 2024 r. podpisano porozumienie o współpracy pomiędzy Muzeum Stutthof a Uniwersytetem Gdańskim, poprzedzone wizytą studyjną studentów i pracowników kierunku dziennikarstwo i komunikacja społeczna. Porozumienie otworzyło drogę do dalszych wspólnych działań projektowych oraz inicjatyw edukacyjnych.</w:t>
            </w:r>
          </w:p>
          <w:p w14:paraId="19E81F38" w14:textId="3CF53BD8" w:rsidR="004A09B7" w:rsidRPr="007523F9" w:rsidRDefault="00F31A97" w:rsidP="00D7416B">
            <w:pPr>
              <w:pStyle w:val="Akapitzlist"/>
              <w:numPr>
                <w:ilvl w:val="0"/>
                <w:numId w:val="54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</w:rPr>
              <w:t>W</w:t>
            </w:r>
            <w:r w:rsidR="00781A36" w:rsidRPr="00C14C60">
              <w:rPr>
                <w:rFonts w:cstheme="minorHAnsi"/>
              </w:rPr>
              <w:t xml:space="preserve"> 2025 podpisano kolejne dwie umowy: z niezależnym tygodnikiem regionalnym i portalem informacyjnym  „Zawsze Pomorze”, a także </w:t>
            </w:r>
            <w:r w:rsidR="00781A36" w:rsidRPr="00C14C60">
              <w:rPr>
                <w:rFonts w:cstheme="minorHAnsi"/>
                <w:bCs/>
              </w:rPr>
              <w:t>z Gospodarką Morską Sp. z o.o.,</w:t>
            </w:r>
            <w:r w:rsidR="00781A36" w:rsidRPr="00C14C60">
              <w:rPr>
                <w:rFonts w:cstheme="minorHAnsi"/>
                <w:b/>
              </w:rPr>
              <w:t xml:space="preserve"> </w:t>
            </w:r>
            <w:r w:rsidR="00781A36" w:rsidRPr="00C14C60">
              <w:rPr>
                <w:rFonts w:cstheme="minorHAnsi"/>
                <w:bCs/>
              </w:rPr>
              <w:t>wydawcą portali GospodarkaMorska.pl oraz ZielonaGospodarka.pl</w:t>
            </w:r>
          </w:p>
          <w:p w14:paraId="2E749611" w14:textId="59640311" w:rsidR="004A09B7" w:rsidRPr="00C14C60" w:rsidRDefault="00EE1216" w:rsidP="00A65DEE">
            <w:pPr>
              <w:pStyle w:val="Akapitzlist"/>
              <w:numPr>
                <w:ilvl w:val="0"/>
                <w:numId w:val="55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</w:t>
            </w:r>
            <w:r w:rsidR="004A09B7" w:rsidRPr="00C14C60">
              <w:rPr>
                <w:rFonts w:cstheme="minorHAnsi"/>
              </w:rPr>
              <w:t>orozumienie o współpracy z dn. 12.02.2025 (do 31.12.2030) z Pomorską Wojewódzką Komendą Ochot</w:t>
            </w:r>
            <w:r w:rsidR="007523F9">
              <w:rPr>
                <w:rFonts w:cstheme="minorHAnsi"/>
              </w:rPr>
              <w:t>ni</w:t>
            </w:r>
            <w:r w:rsidR="004A09B7" w:rsidRPr="00C14C60">
              <w:rPr>
                <w:rFonts w:cstheme="minorHAnsi"/>
              </w:rPr>
              <w:t>czych Hufców Pracy</w:t>
            </w:r>
            <w:r w:rsidRPr="00C14C60">
              <w:rPr>
                <w:rFonts w:cstheme="minorHAnsi"/>
              </w:rPr>
              <w:t>.</w:t>
            </w:r>
          </w:p>
          <w:p w14:paraId="2A06F7F3" w14:textId="5391B4D6" w:rsidR="00781A36" w:rsidRPr="007523F9" w:rsidRDefault="00EE1216" w:rsidP="00D7416B">
            <w:pPr>
              <w:pStyle w:val="Akapitzlist"/>
              <w:numPr>
                <w:ilvl w:val="0"/>
                <w:numId w:val="55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</w:t>
            </w:r>
            <w:r w:rsidR="004A09B7" w:rsidRPr="00C14C60">
              <w:rPr>
                <w:rFonts w:cstheme="minorHAnsi"/>
              </w:rPr>
              <w:t xml:space="preserve">orozumienie o współpracy z dn. 07.02.2025 z Towarzystwem Profilaktyki Środowiskowej </w:t>
            </w:r>
            <w:r w:rsidRPr="00C14C60">
              <w:rPr>
                <w:rFonts w:cstheme="minorHAnsi"/>
              </w:rPr>
              <w:t>„</w:t>
            </w:r>
            <w:r w:rsidR="004A09B7" w:rsidRPr="00C14C60">
              <w:rPr>
                <w:rFonts w:cstheme="minorHAnsi"/>
              </w:rPr>
              <w:t>Mrowisko</w:t>
            </w:r>
            <w:r w:rsidRPr="00C14C60">
              <w:rPr>
                <w:rFonts w:cstheme="minorHAnsi"/>
              </w:rPr>
              <w:t>”.</w:t>
            </w:r>
            <w:r w:rsidR="004A09B7" w:rsidRPr="00C14C60">
              <w:rPr>
                <w:rFonts w:cstheme="minorHAnsi"/>
              </w:rPr>
              <w:t xml:space="preserve"> </w:t>
            </w:r>
          </w:p>
          <w:p w14:paraId="653DD117" w14:textId="00462017" w:rsidR="00705D91" w:rsidRPr="00C14C60" w:rsidRDefault="00705D91" w:rsidP="00A65DEE">
            <w:pPr>
              <w:pStyle w:val="NormalnyWeb"/>
              <w:numPr>
                <w:ilvl w:val="0"/>
                <w:numId w:val="56"/>
              </w:numPr>
              <w:spacing w:beforeLines="60" w:before="144" w:beforeAutospacing="0" w:after="0" w:afterAutospacing="0"/>
              <w:ind w:left="460" w:hanging="284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Współpraca podczas przygotowywania projektu CIRCLES-</w:t>
            </w:r>
            <w:proofErr w:type="spellStart"/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project</w:t>
            </w:r>
            <w:proofErr w:type="spellEnd"/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(Call HORIZON-CL6-2025-01):</w:t>
            </w:r>
          </w:p>
          <w:p w14:paraId="0F8B41D1" w14:textId="46BD49E9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Agencja Rozwoju Pomorza S.A. – Spółka Samorządu Województwa Pomorskiego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6C6895F6" w14:textId="66C93C12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Gmina Miasta Sopotu – wspólne działania projektowe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034DF090" w14:textId="511262DE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Vantaan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Kaupunki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(FI)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601270E5" w14:textId="2C5C76BA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University of the West of England, Bristol (UK)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3E81DDF5" w14:textId="4967C0CE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Fachhochschule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Kiel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(DE)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172CC58A" w14:textId="724399E1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Kiel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Region GmbH (DE)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2BA30831" w14:textId="2673448D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Univerzita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Tomáše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Bati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ve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Zlíně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(CZ)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287DF71A" w14:textId="2F1999C9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Gmina Miasta Zlin (CZ)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037D55E0" w14:textId="042D6F38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Tallinna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Tehnikaülikool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(EE)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7A54130A" w14:textId="5E10577D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Gmina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Hiiumaa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(EE)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066B6E55" w14:textId="33F92D54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Link Campus University (IT)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6274648E" w14:textId="794CBDF6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Comune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di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Bracciano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(IT)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264285D6" w14:textId="10208D64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Universidad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de Granada (ES)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61152BF2" w14:textId="4BDCF517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Turismo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Valle de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Lecrín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(ES)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0443CE84" w14:textId="76B3634C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Università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Telematica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“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Universitas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Mercatorum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” (IT)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38564B23" w14:textId="5AF542AF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Klaipėdos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Universitetas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(LT)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618D457F" w14:textId="0E0C18F5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Klaipeda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District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Municipality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Administration (LT)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49679D50" w14:textId="01261945" w:rsidR="00EE1216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Mesensei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Oy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(FI)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101A71B8" w14:textId="2DA40A44" w:rsidR="00705D91" w:rsidRPr="00C14C60" w:rsidRDefault="00EE1216" w:rsidP="00EE1216">
            <w:pPr>
              <w:pStyle w:val="NormalnyWeb"/>
              <w:spacing w:before="0" w:beforeAutospacing="0" w:after="0" w:afterAutospacing="0"/>
              <w:ind w:left="46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Tilausravintola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Kuninkaan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Lohet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Oy</w:t>
            </w:r>
            <w:proofErr w:type="spellEnd"/>
            <w:r w:rsidR="00705D91"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(FI)</w:t>
            </w:r>
            <w:r w:rsidRPr="00C14C6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69D97155" w14:textId="77777777" w:rsidR="00EE1216" w:rsidRPr="00C14C60" w:rsidRDefault="00705D91" w:rsidP="00A65DEE">
            <w:pPr>
              <w:pStyle w:val="Akapitzlist"/>
              <w:numPr>
                <w:ilvl w:val="0"/>
                <w:numId w:val="57"/>
              </w:numPr>
              <w:spacing w:beforeLines="60" w:before="144" w:afterLines="60" w:after="144"/>
              <w:ind w:left="460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Urząd Marszałkowski Województwa Pomorskiego - Pomorskie Biuro Planowania Przestrzennego - debaty Wyzwania długofalowe polityki przestrzennej Województwa Pomorskiego w perspektywie do roku 2050, odbywające się cyklicznie od października 2024 roku do stycznia 2025 roku,</w:t>
            </w:r>
          </w:p>
          <w:p w14:paraId="3BA582C1" w14:textId="77777777" w:rsidR="00EE1216" w:rsidRPr="00C14C60" w:rsidRDefault="00705D91" w:rsidP="00A65DEE">
            <w:pPr>
              <w:pStyle w:val="Akapitzlist"/>
              <w:numPr>
                <w:ilvl w:val="0"/>
                <w:numId w:val="57"/>
              </w:numPr>
              <w:spacing w:beforeLines="60" w:before="144" w:afterLines="60" w:after="144"/>
              <w:ind w:left="460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 xml:space="preserve">XAMK - </w:t>
            </w:r>
            <w:proofErr w:type="spellStart"/>
            <w:r w:rsidRPr="00C14C60">
              <w:rPr>
                <w:rFonts w:eastAsiaTheme="minorEastAsia" w:cstheme="minorHAnsi"/>
              </w:rPr>
              <w:t>South-Eastern</w:t>
            </w:r>
            <w:proofErr w:type="spellEnd"/>
            <w:r w:rsidRPr="00C14C60">
              <w:rPr>
                <w:rFonts w:eastAsiaTheme="minorEastAsia" w:cstheme="minorHAnsi"/>
              </w:rPr>
              <w:t xml:space="preserve"> </w:t>
            </w:r>
            <w:proofErr w:type="spellStart"/>
            <w:r w:rsidRPr="00C14C60">
              <w:rPr>
                <w:rFonts w:eastAsiaTheme="minorEastAsia" w:cstheme="minorHAnsi"/>
              </w:rPr>
              <w:t>Finland</w:t>
            </w:r>
            <w:proofErr w:type="spellEnd"/>
            <w:r w:rsidRPr="00C14C60">
              <w:rPr>
                <w:rFonts w:eastAsiaTheme="minorEastAsia" w:cstheme="minorHAnsi"/>
              </w:rPr>
              <w:t xml:space="preserve"> University of Applied </w:t>
            </w:r>
            <w:proofErr w:type="spellStart"/>
            <w:r w:rsidRPr="00C14C60">
              <w:rPr>
                <w:rFonts w:eastAsiaTheme="minorEastAsia" w:cstheme="minorHAnsi"/>
              </w:rPr>
              <w:t>Sciences</w:t>
            </w:r>
            <w:proofErr w:type="spellEnd"/>
            <w:r w:rsidRPr="00C14C60">
              <w:rPr>
                <w:rFonts w:eastAsiaTheme="minorEastAsia" w:cstheme="minorHAnsi"/>
              </w:rPr>
              <w:t xml:space="preserve"> w Kotce w Finlandii, wspólne działania projektowe, działalność ekspercka,</w:t>
            </w:r>
          </w:p>
          <w:p w14:paraId="54BB0743" w14:textId="77777777" w:rsidR="00EE1216" w:rsidRPr="00C14C60" w:rsidRDefault="00705D91" w:rsidP="00A65DEE">
            <w:pPr>
              <w:pStyle w:val="Akapitzlist"/>
              <w:numPr>
                <w:ilvl w:val="0"/>
                <w:numId w:val="57"/>
              </w:numPr>
              <w:spacing w:beforeLines="60" w:before="144" w:afterLines="60" w:after="144"/>
              <w:ind w:left="460" w:hanging="284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 xml:space="preserve">Wake </w:t>
            </w:r>
            <w:proofErr w:type="spellStart"/>
            <w:r w:rsidRPr="00C14C60">
              <w:rPr>
                <w:rFonts w:eastAsiaTheme="minorEastAsia" w:cstheme="minorHAnsi"/>
              </w:rPr>
              <w:t>Forest</w:t>
            </w:r>
            <w:proofErr w:type="spellEnd"/>
            <w:r w:rsidRPr="00C14C60">
              <w:rPr>
                <w:rFonts w:eastAsiaTheme="minorEastAsia" w:cstheme="minorHAnsi"/>
              </w:rPr>
              <w:t xml:space="preserve"> University USA, wykłady,</w:t>
            </w:r>
          </w:p>
          <w:p w14:paraId="5F65C5D9" w14:textId="77777777" w:rsidR="00EE1216" w:rsidRPr="00C14C60" w:rsidRDefault="00705D91" w:rsidP="00A65DEE">
            <w:pPr>
              <w:pStyle w:val="Akapitzlist"/>
              <w:numPr>
                <w:ilvl w:val="0"/>
                <w:numId w:val="57"/>
              </w:numPr>
              <w:spacing w:beforeLines="60" w:before="144" w:afterLines="60" w:after="144"/>
              <w:ind w:left="460" w:hanging="284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 xml:space="preserve">University of Technology and </w:t>
            </w:r>
            <w:proofErr w:type="spellStart"/>
            <w:r w:rsidRPr="00C14C60">
              <w:rPr>
                <w:rFonts w:eastAsiaTheme="minorEastAsia" w:cstheme="minorHAnsi"/>
              </w:rPr>
              <w:t>Arts</w:t>
            </w:r>
            <w:proofErr w:type="spellEnd"/>
            <w:r w:rsidRPr="00C14C60">
              <w:rPr>
                <w:rFonts w:eastAsiaTheme="minorEastAsia" w:cstheme="minorHAnsi"/>
              </w:rPr>
              <w:t xml:space="preserve"> of </w:t>
            </w:r>
            <w:proofErr w:type="spellStart"/>
            <w:r w:rsidRPr="00C14C60">
              <w:rPr>
                <w:rFonts w:eastAsiaTheme="minorEastAsia" w:cstheme="minorHAnsi"/>
              </w:rPr>
              <w:t>Byumba</w:t>
            </w:r>
            <w:proofErr w:type="spellEnd"/>
            <w:r w:rsidRPr="00C14C60">
              <w:rPr>
                <w:rFonts w:eastAsiaTheme="minorEastAsia" w:cstheme="minorHAnsi"/>
              </w:rPr>
              <w:t xml:space="preserve"> Rwanda, wykłady,</w:t>
            </w:r>
          </w:p>
          <w:p w14:paraId="1DA61F21" w14:textId="0B8BFEB0" w:rsidR="00EE1216" w:rsidRPr="00C14C60" w:rsidRDefault="00705D91" w:rsidP="00A65DEE">
            <w:pPr>
              <w:pStyle w:val="Akapitzlist"/>
              <w:numPr>
                <w:ilvl w:val="0"/>
                <w:numId w:val="57"/>
              </w:numPr>
              <w:spacing w:beforeLines="60" w:before="144" w:afterLines="60" w:after="144"/>
              <w:ind w:left="460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Ministerstwo Sprawiedliwości Kraju Związkowego Meklemburgia-Pomorze Przednie RFN, działania w</w:t>
            </w:r>
            <w:r w:rsidR="00E712B9" w:rsidRPr="00C14C60">
              <w:rPr>
                <w:rFonts w:eastAsiaTheme="minorEastAsia" w:cstheme="minorHAnsi"/>
              </w:rPr>
              <w:t> </w:t>
            </w:r>
            <w:r w:rsidRPr="00C14C60">
              <w:rPr>
                <w:rFonts w:eastAsiaTheme="minorEastAsia" w:cstheme="minorHAnsi"/>
              </w:rPr>
              <w:t>projekcie, działalność ekspercka,</w:t>
            </w:r>
          </w:p>
          <w:p w14:paraId="7E700364" w14:textId="77777777" w:rsidR="00EE1216" w:rsidRPr="00C14C60" w:rsidRDefault="00705D91" w:rsidP="00A65DEE">
            <w:pPr>
              <w:pStyle w:val="Akapitzlist"/>
              <w:numPr>
                <w:ilvl w:val="0"/>
                <w:numId w:val="57"/>
              </w:numPr>
              <w:spacing w:beforeLines="60" w:before="144" w:afterLines="60" w:after="144"/>
              <w:ind w:left="460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Uniwersytet w Rostocku RFN, działania w projekcie, działalność ekspercka,</w:t>
            </w:r>
          </w:p>
          <w:p w14:paraId="1172A200" w14:textId="035BFC39" w:rsidR="00EE1216" w:rsidRPr="00C14C60" w:rsidRDefault="00705D91" w:rsidP="00A65DEE">
            <w:pPr>
              <w:pStyle w:val="Akapitzlist"/>
              <w:numPr>
                <w:ilvl w:val="0"/>
                <w:numId w:val="57"/>
              </w:numPr>
              <w:spacing w:beforeLines="60" w:before="144" w:afterLines="60" w:after="144"/>
              <w:ind w:left="460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Rada Konsultacyjna ds. Odporności na Dezinformację Międzynarodową przy Ministrze Spraw Zagranicznych</w:t>
            </w:r>
            <w:r w:rsidR="00EE1216" w:rsidRPr="00C14C60">
              <w:rPr>
                <w:rFonts w:eastAsiaTheme="minorEastAsia" w:cstheme="minorHAnsi"/>
              </w:rPr>
              <w:t>,</w:t>
            </w:r>
          </w:p>
          <w:p w14:paraId="5DDFA884" w14:textId="6850B627" w:rsidR="00EE1216" w:rsidRPr="00C14C60" w:rsidRDefault="00705D91" w:rsidP="00A65DEE">
            <w:pPr>
              <w:pStyle w:val="Akapitzlist"/>
              <w:numPr>
                <w:ilvl w:val="0"/>
                <w:numId w:val="57"/>
              </w:numPr>
              <w:spacing w:beforeLines="60" w:before="144" w:afterLines="60" w:after="144"/>
              <w:ind w:left="460" w:hanging="284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Instytut Kultury Miejskiej, działania eksperckie</w:t>
            </w:r>
            <w:r w:rsidR="00EE1216" w:rsidRPr="00C14C60">
              <w:rPr>
                <w:rFonts w:eastAsiaTheme="minorEastAsia" w:cstheme="minorHAnsi"/>
              </w:rPr>
              <w:t>,</w:t>
            </w:r>
          </w:p>
          <w:p w14:paraId="1A41B15C" w14:textId="7B68ED13" w:rsidR="00705D91" w:rsidRPr="00C14C60" w:rsidRDefault="00705D91" w:rsidP="00A65DEE">
            <w:pPr>
              <w:pStyle w:val="Akapitzlist"/>
              <w:numPr>
                <w:ilvl w:val="0"/>
                <w:numId w:val="57"/>
              </w:numPr>
              <w:spacing w:beforeLines="60" w:before="144" w:afterLines="60" w:after="144"/>
              <w:ind w:left="460" w:hanging="284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Instytut Dyskursu i Dialogu, działania eksperckie</w:t>
            </w:r>
            <w:r w:rsidR="00EE1216" w:rsidRPr="00C14C60">
              <w:rPr>
                <w:rFonts w:eastAsiaTheme="minorEastAsia" w:cstheme="minorHAnsi"/>
              </w:rPr>
              <w:t>.</w:t>
            </w:r>
          </w:p>
          <w:p w14:paraId="5B357FCD" w14:textId="075DEEE7" w:rsidR="00781A36" w:rsidRPr="00C14C60" w:rsidRDefault="00EE1216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I</w:t>
            </w:r>
            <w:r w:rsidR="00122D51" w:rsidRPr="00C14C60">
              <w:rPr>
                <w:rFonts w:cstheme="minorHAnsi"/>
                <w:b/>
                <w:bCs/>
              </w:rPr>
              <w:t>nteresariusze mający największy wpływ na działania związane z kształceniem:</w:t>
            </w:r>
            <w:r w:rsidR="008A1345" w:rsidRPr="00C14C60">
              <w:rPr>
                <w:rFonts w:cstheme="minorHAnsi"/>
                <w:b/>
                <w:bCs/>
              </w:rPr>
              <w:t xml:space="preserve"> stałe współprace</w:t>
            </w:r>
            <w:r w:rsidR="004B7B2D" w:rsidRPr="00C14C60">
              <w:rPr>
                <w:rFonts w:cstheme="minorHAnsi"/>
                <w:b/>
                <w:bCs/>
              </w:rPr>
              <w:t>, szkoły</w:t>
            </w:r>
          </w:p>
          <w:p w14:paraId="5261A16F" w14:textId="3ADF6DCD" w:rsidR="00122D51" w:rsidRPr="00C14C60" w:rsidRDefault="00781A36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</w:t>
            </w:r>
            <w:r w:rsidR="007523F9">
              <w:rPr>
                <w:rFonts w:cstheme="minorHAnsi"/>
                <w:b/>
                <w:bCs/>
              </w:rPr>
              <w:t xml:space="preserve">nstytut </w:t>
            </w:r>
            <w:r w:rsidRPr="00C14C60">
              <w:rPr>
                <w:rFonts w:cstheme="minorHAnsi"/>
                <w:b/>
                <w:bCs/>
              </w:rPr>
              <w:t>G</w:t>
            </w:r>
            <w:r w:rsidR="007523F9">
              <w:rPr>
                <w:rFonts w:cstheme="minorHAnsi"/>
                <w:b/>
                <w:bCs/>
              </w:rPr>
              <w:t xml:space="preserve">eografii </w:t>
            </w:r>
            <w:r w:rsidRPr="00C14C60">
              <w:rPr>
                <w:rFonts w:cstheme="minorHAnsi"/>
                <w:b/>
                <w:bCs/>
              </w:rPr>
              <w:t>S</w:t>
            </w:r>
            <w:r w:rsidR="007523F9">
              <w:rPr>
                <w:rFonts w:cstheme="minorHAnsi"/>
                <w:b/>
                <w:bCs/>
              </w:rPr>
              <w:t>połeczno-</w:t>
            </w:r>
            <w:r w:rsidRPr="00C14C60">
              <w:rPr>
                <w:rFonts w:cstheme="minorHAnsi"/>
                <w:b/>
                <w:bCs/>
              </w:rPr>
              <w:t>E</w:t>
            </w:r>
            <w:r w:rsidR="007523F9">
              <w:rPr>
                <w:rFonts w:cstheme="minorHAnsi"/>
                <w:b/>
                <w:bCs/>
              </w:rPr>
              <w:t xml:space="preserve">konomicznej </w:t>
            </w:r>
            <w:r w:rsidRPr="00C14C60">
              <w:rPr>
                <w:rFonts w:cstheme="minorHAnsi"/>
                <w:b/>
                <w:bCs/>
              </w:rPr>
              <w:t>i</w:t>
            </w:r>
            <w:r w:rsidR="007523F9">
              <w:rPr>
                <w:rFonts w:cstheme="minorHAnsi"/>
                <w:b/>
                <w:bCs/>
              </w:rPr>
              <w:t xml:space="preserve"> </w:t>
            </w:r>
            <w:r w:rsidRPr="00C14C60">
              <w:rPr>
                <w:rFonts w:cstheme="minorHAnsi"/>
                <w:b/>
                <w:bCs/>
              </w:rPr>
              <w:t>G</w:t>
            </w:r>
            <w:r w:rsidR="007523F9">
              <w:rPr>
                <w:rFonts w:cstheme="minorHAnsi"/>
                <w:b/>
                <w:bCs/>
              </w:rPr>
              <w:t xml:space="preserve">ospodarki </w:t>
            </w:r>
            <w:r w:rsidRPr="00C14C60">
              <w:rPr>
                <w:rFonts w:cstheme="minorHAnsi"/>
                <w:b/>
                <w:bCs/>
              </w:rPr>
              <w:t>P</w:t>
            </w:r>
            <w:r w:rsidR="007523F9">
              <w:rPr>
                <w:rFonts w:cstheme="minorHAnsi"/>
                <w:b/>
                <w:bCs/>
              </w:rPr>
              <w:t>rzestrzennej</w:t>
            </w:r>
          </w:p>
          <w:p w14:paraId="5BEB10D9" w14:textId="7D2A497C" w:rsidR="00781A36" w:rsidRPr="00C14C60" w:rsidRDefault="00781A36" w:rsidP="00A65DEE">
            <w:pPr>
              <w:pStyle w:val="Akapitzlist"/>
              <w:numPr>
                <w:ilvl w:val="0"/>
                <w:numId w:val="58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proofErr w:type="spellStart"/>
            <w:r w:rsidRPr="00C14C60">
              <w:rPr>
                <w:rFonts w:cstheme="minorHAnsi"/>
              </w:rPr>
              <w:t>FarU</w:t>
            </w:r>
            <w:proofErr w:type="spellEnd"/>
            <w:r w:rsidR="00E712B9" w:rsidRPr="00C14C60">
              <w:rPr>
                <w:rFonts w:cstheme="minorHAnsi"/>
              </w:rPr>
              <w:t>,</w:t>
            </w:r>
          </w:p>
          <w:p w14:paraId="63F22F7E" w14:textId="650F5D47" w:rsidR="00781A36" w:rsidRPr="00C14C60" w:rsidRDefault="00781A36" w:rsidP="00A65DEE">
            <w:pPr>
              <w:pStyle w:val="Akapitzlist"/>
              <w:numPr>
                <w:ilvl w:val="0"/>
                <w:numId w:val="58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Pomorskie Biuro Planowania Regionalnego</w:t>
            </w:r>
            <w:r w:rsidR="00E712B9" w:rsidRPr="00C14C60">
              <w:rPr>
                <w:rFonts w:cstheme="minorHAnsi"/>
              </w:rPr>
              <w:t>,</w:t>
            </w:r>
          </w:p>
          <w:p w14:paraId="5D14ECBB" w14:textId="5A520AE3" w:rsidR="00781A36" w:rsidRPr="00C14C60" w:rsidRDefault="00781A36" w:rsidP="00A65DEE">
            <w:pPr>
              <w:pStyle w:val="Akapitzlist"/>
              <w:numPr>
                <w:ilvl w:val="0"/>
                <w:numId w:val="58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Miasto Sopot</w:t>
            </w:r>
            <w:r w:rsidR="00E712B9" w:rsidRPr="00C14C60">
              <w:rPr>
                <w:rFonts w:cstheme="minorHAnsi"/>
              </w:rPr>
              <w:t>,</w:t>
            </w:r>
          </w:p>
          <w:p w14:paraId="06CABAB9" w14:textId="18789596" w:rsidR="00781A36" w:rsidRPr="00C14C60" w:rsidRDefault="00781A36" w:rsidP="00A65DEE">
            <w:pPr>
              <w:pStyle w:val="Akapitzlist"/>
              <w:numPr>
                <w:ilvl w:val="0"/>
                <w:numId w:val="58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Miasto Chełmno</w:t>
            </w:r>
            <w:r w:rsidR="00E712B9" w:rsidRPr="00C14C60">
              <w:rPr>
                <w:rFonts w:cstheme="minorHAnsi"/>
              </w:rPr>
              <w:t>,</w:t>
            </w:r>
          </w:p>
          <w:p w14:paraId="2A69F731" w14:textId="6ECF07D7" w:rsidR="00781A36" w:rsidRPr="00C14C60" w:rsidRDefault="00E712B9" w:rsidP="00A65DEE">
            <w:pPr>
              <w:pStyle w:val="Akapitzlist"/>
              <w:numPr>
                <w:ilvl w:val="0"/>
                <w:numId w:val="58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P</w:t>
            </w:r>
            <w:r w:rsidR="00781A36" w:rsidRPr="00C14C60">
              <w:rPr>
                <w:rFonts w:cstheme="minorHAnsi"/>
              </w:rPr>
              <w:t>rzedstawiciele pracodawców przyjmujący studentów na praktyki zawodowe</w:t>
            </w:r>
            <w:r w:rsidRPr="00C14C60">
              <w:rPr>
                <w:rFonts w:cstheme="minorHAnsi"/>
              </w:rPr>
              <w:t>,</w:t>
            </w:r>
          </w:p>
          <w:p w14:paraId="3E3CDE2E" w14:textId="53621BE1" w:rsidR="00781A36" w:rsidRPr="00C14C60" w:rsidRDefault="00E712B9" w:rsidP="00A65DEE">
            <w:pPr>
              <w:pStyle w:val="Akapitzlist"/>
              <w:numPr>
                <w:ilvl w:val="0"/>
                <w:numId w:val="58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I</w:t>
            </w:r>
            <w:r w:rsidR="00781A36" w:rsidRPr="00C14C60">
              <w:rPr>
                <w:rFonts w:cstheme="minorHAnsi"/>
              </w:rPr>
              <w:t>nteresariusze zewnętrzni zaangażowani w prace Rad programowych kierunków</w:t>
            </w:r>
            <w:r w:rsidRPr="00C14C60">
              <w:rPr>
                <w:rFonts w:cstheme="minorHAnsi"/>
              </w:rPr>
              <w:t>,</w:t>
            </w:r>
          </w:p>
          <w:p w14:paraId="6B8C4CB8" w14:textId="71835D2B" w:rsidR="00E85547" w:rsidRPr="00C14C60" w:rsidRDefault="00781A36" w:rsidP="00A65DEE">
            <w:pPr>
              <w:pStyle w:val="Akapitzlist"/>
              <w:numPr>
                <w:ilvl w:val="0"/>
                <w:numId w:val="58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</w:rPr>
              <w:t>Interesariusze zewnętrzni zaangażowani w proces dydaktyczny to: Anna Morawska Urząd Marszałkowski Województwa Pomorskiego Departament Rozwoju Regionalnego i Przestrzennego, Mateusz Urban (PKP), Monika Wójcik (Invest in Pomerania), Ewa Mączka (Pomorskie Biuro Planowania Regionalnego), Anna Błażewicz-Stasiak (Pomorskie Biuro Planowania Regionalnego)</w:t>
            </w:r>
            <w:r w:rsidR="00E712B9" w:rsidRPr="00C14C60">
              <w:rPr>
                <w:rFonts w:cstheme="minorHAnsi"/>
              </w:rPr>
              <w:t>.</w:t>
            </w:r>
          </w:p>
          <w:p w14:paraId="382D2E2A" w14:textId="5195C773" w:rsidR="00E85547" w:rsidRPr="00C14C60" w:rsidRDefault="00E85547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</w:t>
            </w:r>
            <w:r w:rsidR="007523F9">
              <w:rPr>
                <w:rFonts w:cstheme="minorHAnsi"/>
                <w:b/>
                <w:bCs/>
              </w:rPr>
              <w:t xml:space="preserve">nstytut </w:t>
            </w:r>
            <w:r w:rsidRPr="00C14C60">
              <w:rPr>
                <w:rFonts w:cstheme="minorHAnsi"/>
                <w:b/>
                <w:bCs/>
              </w:rPr>
              <w:t>M</w:t>
            </w:r>
            <w:r w:rsidR="007523F9">
              <w:rPr>
                <w:rFonts w:cstheme="minorHAnsi"/>
                <w:b/>
                <w:bCs/>
              </w:rPr>
              <w:t xml:space="preserve">ediów </w:t>
            </w:r>
            <w:r w:rsidRPr="00C14C60">
              <w:rPr>
                <w:rFonts w:cstheme="minorHAnsi"/>
                <w:b/>
                <w:bCs/>
              </w:rPr>
              <w:t>D</w:t>
            </w:r>
            <w:r w:rsidR="007523F9">
              <w:rPr>
                <w:rFonts w:cstheme="minorHAnsi"/>
                <w:b/>
                <w:bCs/>
              </w:rPr>
              <w:t xml:space="preserve">ziennikarstwa </w:t>
            </w:r>
            <w:r w:rsidRPr="00C14C60">
              <w:rPr>
                <w:rFonts w:cstheme="minorHAnsi"/>
                <w:b/>
                <w:bCs/>
              </w:rPr>
              <w:t>i</w:t>
            </w:r>
            <w:r w:rsidR="007523F9">
              <w:rPr>
                <w:rFonts w:cstheme="minorHAnsi"/>
                <w:b/>
                <w:bCs/>
              </w:rPr>
              <w:t xml:space="preserve"> </w:t>
            </w:r>
            <w:r w:rsidRPr="00C14C60">
              <w:rPr>
                <w:rFonts w:cstheme="minorHAnsi"/>
                <w:b/>
                <w:bCs/>
              </w:rPr>
              <w:t>K</w:t>
            </w:r>
            <w:r w:rsidR="007523F9">
              <w:rPr>
                <w:rFonts w:cstheme="minorHAnsi"/>
                <w:b/>
                <w:bCs/>
              </w:rPr>
              <w:t xml:space="preserve">omunikacji </w:t>
            </w:r>
            <w:r w:rsidRPr="00C14C60">
              <w:rPr>
                <w:rFonts w:cstheme="minorHAnsi"/>
                <w:b/>
                <w:bCs/>
              </w:rPr>
              <w:t>S</w:t>
            </w:r>
            <w:r w:rsidR="007523F9">
              <w:rPr>
                <w:rFonts w:cstheme="minorHAnsi"/>
                <w:b/>
                <w:bCs/>
              </w:rPr>
              <w:t>połecznej</w:t>
            </w:r>
          </w:p>
          <w:p w14:paraId="6D30D4C3" w14:textId="77777777" w:rsidR="00E85547" w:rsidRPr="00C14C60" w:rsidRDefault="00E85547" w:rsidP="00A65DEE">
            <w:pPr>
              <w:pStyle w:val="NormalnyWeb"/>
              <w:numPr>
                <w:ilvl w:val="0"/>
                <w:numId w:val="59"/>
              </w:numPr>
              <w:spacing w:before="0" w:beforeAutospacing="0" w:after="0" w:afterAutospacing="0"/>
              <w:ind w:left="460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Polskie Towarzystwo Komunikacji Społecznej - Charakter współpracy: naukowo-organizacyjny. Współpraca z Polskim Towarzystwem Komunikacji Społecznej ma charakter ciągły ze względu na przynależność wielu pracowników do Towarzystwa i udział w pracach Sekcji badawczych PTKS, patronat nad konkursem </w:t>
            </w:r>
            <w:proofErr w:type="spellStart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Medi@stery</w:t>
            </w:r>
            <w:proofErr w:type="spellEnd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czy innymi inicjatywami (np. konferencją Media-Biznes-Kultura czy Etyka PR).</w:t>
            </w:r>
          </w:p>
          <w:p w14:paraId="017945CC" w14:textId="77777777" w:rsidR="00E85547" w:rsidRPr="00C14C60" w:rsidRDefault="00E85547" w:rsidP="00A65DEE">
            <w:pPr>
              <w:pStyle w:val="Akapitzlist"/>
              <w:numPr>
                <w:ilvl w:val="0"/>
                <w:numId w:val="59"/>
              </w:numPr>
              <w:ind w:left="460" w:hanging="28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color w:val="000000"/>
              </w:rPr>
              <w:t>Wydawnictw</w:t>
            </w:r>
            <w:r w:rsidR="007A4F2D" w:rsidRPr="00C14C60">
              <w:rPr>
                <w:rFonts w:cstheme="minorHAnsi"/>
                <w:color w:val="000000"/>
              </w:rPr>
              <w:t>o</w:t>
            </w:r>
            <w:r w:rsidRPr="00C14C6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14C60">
              <w:rPr>
                <w:rFonts w:cstheme="minorHAnsi"/>
                <w:color w:val="000000"/>
              </w:rPr>
              <w:t>Novae</w:t>
            </w:r>
            <w:proofErr w:type="spellEnd"/>
            <w:r w:rsidRPr="00C14C60">
              <w:rPr>
                <w:rFonts w:cstheme="minorHAnsi"/>
                <w:color w:val="000000"/>
              </w:rPr>
              <w:t xml:space="preserve"> Res – Członkiem Rady Programowej Instytutu Mediów, Dziennikarstwa i Komunikacji Społecznej (</w:t>
            </w:r>
            <w:proofErr w:type="spellStart"/>
            <w:r w:rsidRPr="00C14C60">
              <w:rPr>
                <w:rFonts w:cstheme="minorHAnsi"/>
                <w:color w:val="000000"/>
              </w:rPr>
              <w:t>IMDiKS</w:t>
            </w:r>
            <w:proofErr w:type="spellEnd"/>
            <w:r w:rsidRPr="00C14C60">
              <w:rPr>
                <w:rFonts w:cstheme="minorHAnsi"/>
                <w:color w:val="000000"/>
              </w:rPr>
              <w:t>) jest również red naczelny, Wojciech Gustowski.</w:t>
            </w:r>
          </w:p>
          <w:p w14:paraId="24776725" w14:textId="77777777" w:rsidR="007A4F2D" w:rsidRPr="00C14C60" w:rsidRDefault="007A4F2D" w:rsidP="00A65DEE">
            <w:pPr>
              <w:pStyle w:val="NormalnyWeb"/>
              <w:numPr>
                <w:ilvl w:val="0"/>
                <w:numId w:val="59"/>
              </w:numPr>
              <w:spacing w:before="0" w:beforeAutospacing="0" w:after="0" w:afterAutospacing="0"/>
              <w:ind w:left="460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Urząd Miejski w Gdańsku, Biuro Komunikacji i Marki Miasta – współpraca przy organizacji Międzynarodowej Konferencji Naukowej Media-Biznes-Kultura, Konkursie na najlepszą pracę magisterską z wiedzy o mediach </w:t>
            </w:r>
            <w:proofErr w:type="spellStart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Medi@stery</w:t>
            </w:r>
            <w:proofErr w:type="spellEnd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wydaniu najlepszej pracy magisterskiej w Wydawnictwie Uniwersytetu Gdańskiego, Olimpiady Wiedza o Mediach. Udział dyrektora Biura w pracach Rady Programowej </w:t>
            </w:r>
            <w:proofErr w:type="spellStart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IMDiKS</w:t>
            </w:r>
            <w:proofErr w:type="spellEnd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13BCCD96" w14:textId="77777777" w:rsidR="007A4F2D" w:rsidRPr="00C14C60" w:rsidRDefault="007A4F2D" w:rsidP="00A65DEE">
            <w:pPr>
              <w:pStyle w:val="NormalnyWeb"/>
              <w:numPr>
                <w:ilvl w:val="0"/>
                <w:numId w:val="59"/>
              </w:numPr>
              <w:spacing w:before="0" w:beforeAutospacing="0" w:after="0" w:afterAutospacing="0"/>
              <w:ind w:left="460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Urząd Miasta Gdyni - współpraca przy organizacji Olimpiady Wiedza o Mediach, cykliczna współpraca przy organizacji Międzynarodowej Konferencji Naukowej Media-Biznes-Kultura. </w:t>
            </w:r>
          </w:p>
          <w:p w14:paraId="4D27BBFC" w14:textId="77777777" w:rsidR="007A4F2D" w:rsidRPr="00C14C60" w:rsidRDefault="007A4F2D" w:rsidP="00A65DEE">
            <w:pPr>
              <w:pStyle w:val="NormalnyWeb"/>
              <w:numPr>
                <w:ilvl w:val="0"/>
                <w:numId w:val="59"/>
              </w:numPr>
              <w:spacing w:before="0" w:beforeAutospacing="0" w:after="0" w:afterAutospacing="0"/>
              <w:ind w:left="460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Urząd Miasta Sopotu – cykliczna, stała współpraca przy organizacji Międzynarodowej Konferencji Naukowej Media-Biznes-Kultura, Olimpiady Wiedza o Mediach. </w:t>
            </w:r>
          </w:p>
          <w:p w14:paraId="0863957E" w14:textId="5031FA8D" w:rsidR="007A4F2D" w:rsidRPr="00C14C60" w:rsidRDefault="007A4F2D" w:rsidP="00A65DEE">
            <w:pPr>
              <w:pStyle w:val="NormalnyWeb"/>
              <w:numPr>
                <w:ilvl w:val="0"/>
                <w:numId w:val="59"/>
              </w:numPr>
              <w:spacing w:before="0" w:beforeAutospacing="0" w:after="0" w:afterAutospacing="0"/>
              <w:ind w:left="460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Urząd Marszałkowski – cykliczna współpraca przy organizacji Międzynarodowej Konferencji Naukowej Media-Biznes-Kultura, Olimpiady Wiedza o Mediach, Konkursie na najlepszą pracę magisterską z wiedzy </w:t>
            </w:r>
            <w:r w:rsidR="00E22C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 mediach </w:t>
            </w:r>
            <w:proofErr w:type="spellStart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Medi@stery</w:t>
            </w:r>
            <w:proofErr w:type="spellEnd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6F6AC3F5" w14:textId="77777777" w:rsidR="007A4F2D" w:rsidRPr="00C14C60" w:rsidRDefault="007A4F2D" w:rsidP="00A65DEE">
            <w:pPr>
              <w:pStyle w:val="NormalnyWeb"/>
              <w:numPr>
                <w:ilvl w:val="0"/>
                <w:numId w:val="59"/>
              </w:numPr>
              <w:spacing w:before="0" w:beforeAutospacing="0" w:after="0" w:afterAutospacing="0"/>
              <w:ind w:left="460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Europejskie Centrum Solidarności - współpraca przy organizacji przedsięwzięć naukowych, współorganizacja studenckich wizyt studyjnych </w:t>
            </w:r>
          </w:p>
          <w:p w14:paraId="7D519ACF" w14:textId="77777777" w:rsidR="00916EDD" w:rsidRPr="00C14C60" w:rsidRDefault="00916EDD" w:rsidP="00A65DEE">
            <w:pPr>
              <w:pStyle w:val="NormalnyWeb"/>
              <w:numPr>
                <w:ilvl w:val="0"/>
                <w:numId w:val="59"/>
              </w:numPr>
              <w:spacing w:before="0" w:beforeAutospacing="0" w:after="0" w:afterAutospacing="0"/>
              <w:ind w:left="460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Muzeum Narodowe w Gdańsku – współpraca merytoryczna w zakresie działań edukacyjnych, realizacji wspólnych przedsięwzięć kulturalnych i organizacji wystaw. Współpraca ma charakter partnerski (Muzeum Narodowe otrzymało tytuł Partnera Merytorycznego kierunku dziennikarstwo i komunikacja społeczna Uniwersytetu Gdańskiego) oraz edukacyjny i praktyczny. </w:t>
            </w:r>
          </w:p>
          <w:p w14:paraId="3EACE7F7" w14:textId="54D621A5" w:rsidR="00916EDD" w:rsidRPr="00C14C60" w:rsidRDefault="00916EDD" w:rsidP="00A65DEE">
            <w:pPr>
              <w:pStyle w:val="NormalnyWeb"/>
              <w:numPr>
                <w:ilvl w:val="0"/>
                <w:numId w:val="59"/>
              </w:numPr>
              <w:spacing w:before="0" w:beforeAutospacing="0" w:after="0" w:afterAutospacing="0"/>
              <w:ind w:left="460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Stowarzyszenie DEMAGOG – partner </w:t>
            </w:r>
            <w:proofErr w:type="spellStart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IMDiKS</w:t>
            </w:r>
            <w:proofErr w:type="spellEnd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Współpraca w zakresie wsparcia merytorycznego przy organizacji konkursu </w:t>
            </w:r>
            <w:proofErr w:type="spellStart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Fact-checkingowego</w:t>
            </w:r>
            <w:proofErr w:type="spellEnd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DETEKTOR. Zapewnienie realizacji staży i praktyk studentów zgodnie z przyjętym przez strony planem. Wsparcia merytoryczna w obszarze </w:t>
            </w:r>
            <w:proofErr w:type="spellStart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fact-checkingu</w:t>
            </w:r>
            <w:proofErr w:type="spellEnd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oraz objęcie patronatem konferencji naukowych organizowanych przez </w:t>
            </w:r>
            <w:proofErr w:type="spellStart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IMDiKS</w:t>
            </w:r>
            <w:proofErr w:type="spellEnd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0A4BD6CF" w14:textId="77777777" w:rsidR="00916EDD" w:rsidRPr="00C14C60" w:rsidRDefault="00916EDD" w:rsidP="00A65DEE">
            <w:pPr>
              <w:pStyle w:val="NormalnyWeb"/>
              <w:numPr>
                <w:ilvl w:val="0"/>
                <w:numId w:val="59"/>
              </w:numPr>
              <w:spacing w:before="0" w:beforeAutospacing="0" w:after="0" w:afterAutospacing="0"/>
              <w:ind w:left="460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Krajowa Rada Radiofonii i Telewizji - Współpraca w zakresie wsparcia merytorycznego przy organizacji konkursu </w:t>
            </w:r>
            <w:proofErr w:type="spellStart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Fact-checkingowego</w:t>
            </w:r>
            <w:proofErr w:type="spellEnd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DETEKTOR. Zadania i projekty z obszaru edukacji medialnej. </w:t>
            </w:r>
          </w:p>
          <w:p w14:paraId="1A7C8224" w14:textId="77777777" w:rsidR="00916EDD" w:rsidRPr="00C14C60" w:rsidRDefault="00916EDD" w:rsidP="00A65DEE">
            <w:pPr>
              <w:pStyle w:val="NormalnyWeb"/>
              <w:numPr>
                <w:ilvl w:val="0"/>
                <w:numId w:val="59"/>
              </w:numPr>
              <w:spacing w:before="0" w:beforeAutospacing="0" w:after="0" w:afterAutospacing="0"/>
              <w:ind w:left="460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Komitet Nauk o Komunikacji Społecznej i Mediach PAN - Współpraca w zakresie wsparcia merytorycznego przy organizacji konkursu </w:t>
            </w:r>
            <w:proofErr w:type="spellStart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Fact-checkingowego</w:t>
            </w:r>
            <w:proofErr w:type="spellEnd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DETEKTOR. Zadania i projekty z obszaru nauk o komunikacji społecznej i mediach. </w:t>
            </w:r>
          </w:p>
          <w:p w14:paraId="0703B370" w14:textId="77777777" w:rsidR="00916EDD" w:rsidRPr="00C14C60" w:rsidRDefault="00916EDD" w:rsidP="00A65DEE">
            <w:pPr>
              <w:pStyle w:val="Akapitzlist"/>
              <w:numPr>
                <w:ilvl w:val="0"/>
                <w:numId w:val="59"/>
              </w:numPr>
              <w:shd w:val="clear" w:color="auto" w:fill="FFFFFF"/>
              <w:ind w:left="460" w:hanging="284"/>
              <w:jc w:val="both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  <w:r w:rsidRPr="00C14C60">
              <w:rPr>
                <w:rFonts w:cstheme="minorHAnsi"/>
                <w:color w:val="000000"/>
              </w:rPr>
              <w:t xml:space="preserve">Google News Lab </w:t>
            </w:r>
            <w:proofErr w:type="spellStart"/>
            <w:r w:rsidRPr="00C14C60">
              <w:rPr>
                <w:rFonts w:cstheme="minorHAnsi"/>
                <w:color w:val="000000"/>
              </w:rPr>
              <w:t>Teaching</w:t>
            </w:r>
            <w:proofErr w:type="spellEnd"/>
            <w:r w:rsidRPr="00C14C60">
              <w:rPr>
                <w:rFonts w:cstheme="minorHAnsi"/>
                <w:color w:val="000000"/>
              </w:rPr>
              <w:t xml:space="preserve"> - Współpraca w zakresie wsparcia merytorycznego przy organizacji konkursu </w:t>
            </w:r>
            <w:proofErr w:type="spellStart"/>
            <w:r w:rsidRPr="00C14C60">
              <w:rPr>
                <w:rFonts w:cstheme="minorHAnsi"/>
                <w:color w:val="000000"/>
              </w:rPr>
              <w:t>Fact-checkingowego</w:t>
            </w:r>
            <w:proofErr w:type="spellEnd"/>
            <w:r w:rsidRPr="00C14C60">
              <w:rPr>
                <w:rFonts w:cstheme="minorHAnsi"/>
                <w:color w:val="000000"/>
              </w:rPr>
              <w:t xml:space="preserve"> DETEKTOR oraz konferencji studenckiej Kół Naukowych. Organizacja szkoleń dla studentów: </w:t>
            </w:r>
            <w:r w:rsidRPr="00C14C60">
              <w:rPr>
                <w:rFonts w:eastAsia="Times New Roman" w:cstheme="minorHAnsi"/>
                <w:color w:val="000000"/>
                <w:lang w:eastAsia="pl-PL"/>
              </w:rPr>
              <w:t>„Wykorzystanie narzędzi </w:t>
            </w:r>
            <w:r w:rsidRPr="00C14C60"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>Google</w:t>
            </w:r>
            <w:r w:rsidRPr="00C14C60">
              <w:rPr>
                <w:rFonts w:eastAsia="Times New Roman" w:cstheme="minorHAnsi"/>
                <w:color w:val="000000"/>
                <w:lang w:eastAsia="pl-PL"/>
              </w:rPr>
              <w:t xml:space="preserve"> w pracy </w:t>
            </w:r>
            <w:proofErr w:type="spellStart"/>
            <w:r w:rsidRPr="00C14C60">
              <w:rPr>
                <w:rFonts w:eastAsia="Times New Roman" w:cstheme="minorHAnsi"/>
                <w:color w:val="000000"/>
                <w:lang w:eastAsia="pl-PL"/>
              </w:rPr>
              <w:t>PRowca</w:t>
            </w:r>
            <w:proofErr w:type="spellEnd"/>
            <w:r w:rsidRPr="00C14C60">
              <w:rPr>
                <w:rFonts w:eastAsia="Times New Roman" w:cstheme="minorHAnsi"/>
                <w:color w:val="000000"/>
                <w:lang w:eastAsia="pl-PL"/>
              </w:rPr>
              <w:t xml:space="preserve"> i rzecznika prasowego z elementami AI”, „Wykorzystanie narzędzi Google w pracy dziennikarza ekonomicznego/biznesowego”.</w:t>
            </w:r>
          </w:p>
          <w:p w14:paraId="34077707" w14:textId="77777777" w:rsidR="00916EDD" w:rsidRPr="00C14C60" w:rsidRDefault="00916EDD" w:rsidP="00A65DEE">
            <w:pPr>
              <w:pStyle w:val="NormalnyWeb"/>
              <w:numPr>
                <w:ilvl w:val="0"/>
                <w:numId w:val="59"/>
              </w:numPr>
              <w:spacing w:before="0" w:beforeAutospacing="0" w:after="0" w:afterAutospacing="0"/>
              <w:ind w:left="460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Komisja Europejska - współpraca w zakresie wsparcia merytorycznego przy organizacji konkursu </w:t>
            </w:r>
            <w:proofErr w:type="spellStart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Fact-checkingowego</w:t>
            </w:r>
            <w:proofErr w:type="spellEnd"/>
            <w:r w:rsidRPr="00C14C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DETEKTOR. </w:t>
            </w:r>
          </w:p>
          <w:p w14:paraId="29BBAD3B" w14:textId="53A94619" w:rsidR="00866D08" w:rsidRPr="00C14C60" w:rsidRDefault="00866D08" w:rsidP="00E712B9">
            <w:pPr>
              <w:pStyle w:val="NormalnyWeb"/>
              <w:spacing w:beforeLines="60" w:before="144" w:beforeAutospacing="0" w:afterLines="60" w:after="144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Instytut Pedagogiki</w:t>
            </w:r>
          </w:p>
          <w:p w14:paraId="6740BE0A" w14:textId="5CFCD0E2" w:rsidR="00866D08" w:rsidRPr="00C14C60" w:rsidRDefault="00866D08" w:rsidP="00E22C30">
            <w:pPr>
              <w:pStyle w:val="Akapitzlist"/>
              <w:numPr>
                <w:ilvl w:val="0"/>
                <w:numId w:val="60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Akademia Dobrej Edukacji w Gdańsku – wielokrotne wizytacje studentów, realizacja zajęć w ADE oraz w  UG dla uczniów, także ze studentami Erasmus</w:t>
            </w:r>
            <w:r w:rsidR="00E712B9" w:rsidRPr="00C14C60">
              <w:rPr>
                <w:rFonts w:cstheme="minorHAnsi"/>
              </w:rPr>
              <w:t>,</w:t>
            </w:r>
          </w:p>
          <w:p w14:paraId="34F924D7" w14:textId="69E65FC4" w:rsidR="00866D08" w:rsidRPr="00C14C60" w:rsidRDefault="00866D08" w:rsidP="00A65DEE">
            <w:pPr>
              <w:pStyle w:val="Akapitzlist"/>
              <w:numPr>
                <w:ilvl w:val="0"/>
                <w:numId w:val="60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lastRenderedPageBreak/>
              <w:t>Fundacja MŁODODOROŚLI z Gdyni</w:t>
            </w:r>
            <w:r w:rsidR="00E712B9" w:rsidRPr="00C14C60">
              <w:rPr>
                <w:rFonts w:cstheme="minorHAnsi"/>
              </w:rPr>
              <w:t>,</w:t>
            </w:r>
          </w:p>
          <w:p w14:paraId="550717C8" w14:textId="45F4D119" w:rsidR="00866D08" w:rsidRPr="00C14C60" w:rsidRDefault="00866D08" w:rsidP="00A65DEE">
            <w:pPr>
              <w:pStyle w:val="Akapitzlist"/>
              <w:numPr>
                <w:ilvl w:val="0"/>
                <w:numId w:val="60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Miejski Ośrodek Pomocy Rodzinie w Gdańsku</w:t>
            </w:r>
            <w:r w:rsidR="00E712B9" w:rsidRPr="00C14C60">
              <w:rPr>
                <w:rFonts w:cstheme="minorHAnsi"/>
              </w:rPr>
              <w:t>,</w:t>
            </w:r>
          </w:p>
          <w:p w14:paraId="0C283F08" w14:textId="5C067F53" w:rsidR="00866D08" w:rsidRPr="00C14C60" w:rsidRDefault="00866D08" w:rsidP="00A65DEE">
            <w:pPr>
              <w:pStyle w:val="Akapitzlist"/>
              <w:numPr>
                <w:ilvl w:val="0"/>
                <w:numId w:val="60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Miejski Ośrodek Pomocy Społecznej w Sopocie</w:t>
            </w:r>
            <w:r w:rsidR="00E712B9" w:rsidRPr="00C14C60">
              <w:rPr>
                <w:rFonts w:cstheme="minorHAnsi"/>
              </w:rPr>
              <w:t>,</w:t>
            </w:r>
          </w:p>
          <w:p w14:paraId="7F06D48B" w14:textId="004F8BCB" w:rsidR="00866D08" w:rsidRPr="00C14C60" w:rsidRDefault="00866D08" w:rsidP="00A65DEE">
            <w:pPr>
              <w:pStyle w:val="Akapitzlist"/>
              <w:numPr>
                <w:ilvl w:val="0"/>
                <w:numId w:val="60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Miejski Ośrodek Pomocy Społecznej w Gdyni</w:t>
            </w:r>
            <w:r w:rsidR="00E712B9" w:rsidRPr="00C14C60">
              <w:rPr>
                <w:rFonts w:cstheme="minorHAnsi"/>
              </w:rPr>
              <w:t>,</w:t>
            </w:r>
          </w:p>
          <w:p w14:paraId="4414D301" w14:textId="06B288CC" w:rsidR="00866D08" w:rsidRPr="00C14C60" w:rsidRDefault="00866D08" w:rsidP="00A65DEE">
            <w:pPr>
              <w:pStyle w:val="Akapitzlist"/>
              <w:numPr>
                <w:ilvl w:val="0"/>
                <w:numId w:val="60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Europejskie Centrum Solidarności</w:t>
            </w:r>
            <w:r w:rsidR="00E712B9" w:rsidRPr="00C14C60">
              <w:rPr>
                <w:rFonts w:cstheme="minorHAnsi"/>
              </w:rPr>
              <w:t>,</w:t>
            </w:r>
          </w:p>
          <w:p w14:paraId="6DEFA69A" w14:textId="6DBF9E46" w:rsidR="00866D08" w:rsidRPr="00C14C60" w:rsidRDefault="00866D08" w:rsidP="00A65DEE">
            <w:pPr>
              <w:pStyle w:val="Akapitzlist"/>
              <w:numPr>
                <w:ilvl w:val="0"/>
                <w:numId w:val="60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Regionalne Centrum Informacji i Wspomagania Organizacji Pozarządowych (Fundacja RC)</w:t>
            </w:r>
            <w:r w:rsidR="00E712B9" w:rsidRPr="00C14C60">
              <w:rPr>
                <w:rFonts w:cstheme="minorHAnsi"/>
              </w:rPr>
              <w:t>,</w:t>
            </w:r>
          </w:p>
          <w:p w14:paraId="1DD74899" w14:textId="0A36A75F" w:rsidR="00866D08" w:rsidRPr="00C14C60" w:rsidRDefault="00866D08" w:rsidP="00A65DEE">
            <w:pPr>
              <w:pStyle w:val="Akapitzlist"/>
              <w:numPr>
                <w:ilvl w:val="0"/>
                <w:numId w:val="60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Regionalny Ośrodek Polityki Społecznej w Gdańsku</w:t>
            </w:r>
            <w:r w:rsidR="00E712B9" w:rsidRPr="00C14C60">
              <w:rPr>
                <w:rFonts w:cstheme="minorHAnsi"/>
              </w:rPr>
              <w:t>.</w:t>
            </w:r>
          </w:p>
          <w:p w14:paraId="2E6B58F7" w14:textId="7B26E638" w:rsidR="00866D08" w:rsidRPr="00C14C60" w:rsidRDefault="00705D91" w:rsidP="00D7416B">
            <w:pPr>
              <w:pStyle w:val="NormalnyWeb"/>
              <w:spacing w:beforeLines="60" w:before="144" w:beforeAutospacing="0" w:afterLines="60" w:after="144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Instytut Politologii</w:t>
            </w:r>
          </w:p>
          <w:p w14:paraId="0AFAC545" w14:textId="2356468E" w:rsidR="00705D91" w:rsidRPr="00C14C60" w:rsidRDefault="00E34261" w:rsidP="00A65DEE">
            <w:pPr>
              <w:pStyle w:val="Akapitzlist"/>
              <w:numPr>
                <w:ilvl w:val="0"/>
                <w:numId w:val="9"/>
              </w:numPr>
              <w:spacing w:beforeLines="60" w:before="144" w:afterLines="60" w:after="144"/>
              <w:ind w:left="460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Wykłady zagranicznych wykładowców</w:t>
            </w:r>
            <w:r w:rsidR="00705D91" w:rsidRPr="00C14C60">
              <w:rPr>
                <w:rFonts w:eastAsiaTheme="minorEastAsia" w:cstheme="minorHAnsi"/>
              </w:rPr>
              <w:t xml:space="preserve"> dr Martin </w:t>
            </w:r>
            <w:proofErr w:type="spellStart"/>
            <w:r w:rsidR="00705D91" w:rsidRPr="00C14C60">
              <w:rPr>
                <w:rFonts w:eastAsiaTheme="minorEastAsia" w:cstheme="minorHAnsi"/>
              </w:rPr>
              <w:t>Kilgus</w:t>
            </w:r>
            <w:proofErr w:type="spellEnd"/>
            <w:r w:rsidR="00705D91" w:rsidRPr="00C14C60">
              <w:rPr>
                <w:rFonts w:eastAsiaTheme="minorEastAsia" w:cstheme="minorHAnsi"/>
              </w:rPr>
              <w:t xml:space="preserve"> z </w:t>
            </w:r>
            <w:proofErr w:type="spellStart"/>
            <w:r w:rsidR="00705D91" w:rsidRPr="00C14C60">
              <w:rPr>
                <w:rFonts w:eastAsiaTheme="minorEastAsia" w:cstheme="minorHAnsi"/>
              </w:rPr>
              <w:t>Institut</w:t>
            </w:r>
            <w:proofErr w:type="spellEnd"/>
            <w:r w:rsidR="00705D91" w:rsidRPr="00C14C60">
              <w:rPr>
                <w:rFonts w:eastAsiaTheme="minorEastAsia" w:cstheme="minorHAnsi"/>
              </w:rPr>
              <w:t xml:space="preserve"> </w:t>
            </w:r>
            <w:proofErr w:type="spellStart"/>
            <w:r w:rsidR="00705D91" w:rsidRPr="00C14C60">
              <w:rPr>
                <w:rFonts w:eastAsiaTheme="minorEastAsia" w:cstheme="minorHAnsi"/>
              </w:rPr>
              <w:t>für</w:t>
            </w:r>
            <w:proofErr w:type="spellEnd"/>
            <w:r w:rsidR="00705D91" w:rsidRPr="00C14C60">
              <w:rPr>
                <w:rFonts w:eastAsiaTheme="minorEastAsia" w:cstheme="minorHAnsi"/>
              </w:rPr>
              <w:t xml:space="preserve"> </w:t>
            </w:r>
            <w:proofErr w:type="spellStart"/>
            <w:r w:rsidR="00705D91" w:rsidRPr="00C14C60">
              <w:rPr>
                <w:rFonts w:eastAsiaTheme="minorEastAsia" w:cstheme="minorHAnsi"/>
              </w:rPr>
              <w:t>Auslandsbeziehungen</w:t>
            </w:r>
            <w:proofErr w:type="spellEnd"/>
            <w:r w:rsidR="00705D91" w:rsidRPr="00C14C60">
              <w:rPr>
                <w:rFonts w:eastAsiaTheme="minorEastAsia" w:cstheme="minorHAnsi"/>
              </w:rPr>
              <w:t xml:space="preserve"> (</w:t>
            </w:r>
            <w:proofErr w:type="spellStart"/>
            <w:r w:rsidR="00705D91" w:rsidRPr="00C14C60">
              <w:rPr>
                <w:rFonts w:eastAsiaTheme="minorEastAsia" w:cstheme="minorHAnsi"/>
              </w:rPr>
              <w:t>ifa</w:t>
            </w:r>
            <w:proofErr w:type="spellEnd"/>
            <w:r w:rsidR="00705D91" w:rsidRPr="00C14C60">
              <w:rPr>
                <w:rFonts w:eastAsiaTheme="minorEastAsia" w:cstheme="minorHAnsi"/>
              </w:rPr>
              <w:t>) — niemieckiej organizacji zajmującej się współpracą międzynarodową, edukacją międzykulturową i wymianą kulturalną</w:t>
            </w:r>
            <w:r w:rsidR="00E712B9" w:rsidRPr="00C14C60">
              <w:rPr>
                <w:rFonts w:eastAsiaTheme="minorEastAsia" w:cstheme="minorHAnsi"/>
              </w:rPr>
              <w:t>.</w:t>
            </w:r>
          </w:p>
          <w:p w14:paraId="516EAF2C" w14:textId="2865C6C5" w:rsidR="00705D91" w:rsidRPr="00C14C60" w:rsidRDefault="00E712B9" w:rsidP="00A65DEE">
            <w:pPr>
              <w:pStyle w:val="Akapitzlist"/>
              <w:numPr>
                <w:ilvl w:val="0"/>
                <w:numId w:val="9"/>
              </w:numPr>
              <w:spacing w:beforeLines="60" w:before="144" w:afterLines="60" w:after="144"/>
              <w:ind w:left="460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D</w:t>
            </w:r>
            <w:r w:rsidR="00705D91" w:rsidRPr="00C14C60">
              <w:rPr>
                <w:rFonts w:eastAsiaTheme="minorEastAsia" w:cstheme="minorHAnsi"/>
              </w:rPr>
              <w:t>zięki programowi profesorowie wizytujący na UG, go</w:t>
            </w:r>
            <w:r w:rsidR="007523F9">
              <w:rPr>
                <w:rFonts w:eastAsiaTheme="minorEastAsia" w:cstheme="minorHAnsi"/>
              </w:rPr>
              <w:t>szczono</w:t>
            </w:r>
            <w:r w:rsidR="00705D91" w:rsidRPr="00C14C60">
              <w:rPr>
                <w:rFonts w:eastAsiaTheme="minorEastAsia" w:cstheme="minorHAnsi"/>
              </w:rPr>
              <w:t xml:space="preserve"> znamienitych uczonych, jak </w:t>
            </w:r>
            <w:r w:rsidRPr="00C14C60">
              <w:rPr>
                <w:rFonts w:eastAsiaTheme="minorEastAsia" w:cstheme="minorHAnsi"/>
              </w:rPr>
              <w:t>p</w:t>
            </w:r>
            <w:r w:rsidR="00705D91" w:rsidRPr="00C14C60">
              <w:rPr>
                <w:rFonts w:eastAsiaTheme="minorEastAsia" w:cstheme="minorHAnsi"/>
              </w:rPr>
              <w:t xml:space="preserve">rof. </w:t>
            </w:r>
            <w:hyperlink r:id="rId23" w:history="1">
              <w:proofErr w:type="spellStart"/>
              <w:r w:rsidR="00705D91" w:rsidRPr="00C14C60">
                <w:rPr>
                  <w:rFonts w:eastAsiaTheme="minorEastAsia" w:cstheme="minorHAnsi"/>
                </w:rPr>
                <w:t>Torbjorn</w:t>
              </w:r>
              <w:proofErr w:type="spellEnd"/>
              <w:r w:rsidR="00705D91" w:rsidRPr="00C14C60">
                <w:rPr>
                  <w:rFonts w:eastAsiaTheme="minorEastAsia" w:cstheme="minorHAnsi"/>
                </w:rPr>
                <w:t xml:space="preserve"> </w:t>
              </w:r>
              <w:r w:rsidR="00E22C30">
                <w:rPr>
                  <w:rFonts w:eastAsiaTheme="minorEastAsia" w:cstheme="minorHAnsi"/>
                </w:rPr>
                <w:br/>
              </w:r>
              <w:r w:rsidR="00705D91" w:rsidRPr="00C14C60">
                <w:rPr>
                  <w:rFonts w:eastAsiaTheme="minorEastAsia" w:cstheme="minorHAnsi"/>
                </w:rPr>
                <w:t xml:space="preserve">L. </w:t>
              </w:r>
              <w:proofErr w:type="spellStart"/>
              <w:r w:rsidR="00705D91" w:rsidRPr="00C14C60">
                <w:rPr>
                  <w:rFonts w:eastAsiaTheme="minorEastAsia" w:cstheme="minorHAnsi"/>
                </w:rPr>
                <w:t>Knutsen</w:t>
              </w:r>
              <w:proofErr w:type="spellEnd"/>
            </w:hyperlink>
            <w:r w:rsidR="00705D91" w:rsidRPr="00C14C60">
              <w:rPr>
                <w:rFonts w:eastAsiaTheme="minorEastAsia" w:cstheme="minorHAnsi"/>
              </w:rPr>
              <w:t xml:space="preserve"> z Uniwersytetu w </w:t>
            </w:r>
            <w:proofErr w:type="spellStart"/>
            <w:r w:rsidR="00705D91" w:rsidRPr="00C14C60">
              <w:rPr>
                <w:rFonts w:eastAsiaTheme="minorEastAsia" w:cstheme="minorHAnsi"/>
              </w:rPr>
              <w:t>Trondheim</w:t>
            </w:r>
            <w:proofErr w:type="spellEnd"/>
            <w:r w:rsidR="00705D91" w:rsidRPr="00C14C60">
              <w:rPr>
                <w:rFonts w:eastAsiaTheme="minorEastAsia" w:cstheme="minorHAnsi"/>
              </w:rPr>
              <w:t xml:space="preserve"> czy </w:t>
            </w:r>
            <w:r w:rsidRPr="00C14C60">
              <w:rPr>
                <w:rFonts w:eastAsiaTheme="minorEastAsia" w:cstheme="minorHAnsi"/>
              </w:rPr>
              <w:t>p</w:t>
            </w:r>
            <w:r w:rsidR="00705D91" w:rsidRPr="00C14C60">
              <w:rPr>
                <w:rFonts w:eastAsiaTheme="minorEastAsia" w:cstheme="minorHAnsi"/>
              </w:rPr>
              <w:t xml:space="preserve">rof. Mark </w:t>
            </w:r>
            <w:proofErr w:type="spellStart"/>
            <w:r w:rsidR="00705D91" w:rsidRPr="00C14C60">
              <w:rPr>
                <w:rFonts w:eastAsiaTheme="minorEastAsia" w:cstheme="minorHAnsi"/>
              </w:rPr>
              <w:t>Mifsud</w:t>
            </w:r>
            <w:proofErr w:type="spellEnd"/>
            <w:r w:rsidR="00705D91" w:rsidRPr="00C14C60">
              <w:rPr>
                <w:rFonts w:eastAsiaTheme="minorEastAsia" w:cstheme="minorHAnsi"/>
              </w:rPr>
              <w:t xml:space="preserve"> z Uniwersytetu Maltańskiego</w:t>
            </w:r>
            <w:r w:rsidRPr="00C14C60">
              <w:rPr>
                <w:rFonts w:eastAsiaTheme="minorEastAsia" w:cstheme="minorHAnsi"/>
              </w:rPr>
              <w:t>.</w:t>
            </w:r>
          </w:p>
          <w:p w14:paraId="1E431349" w14:textId="4BBC237A" w:rsidR="00705D91" w:rsidRPr="00C14C60" w:rsidRDefault="00E712B9" w:rsidP="00A65DEE">
            <w:pPr>
              <w:pStyle w:val="Akapitzlist"/>
              <w:numPr>
                <w:ilvl w:val="0"/>
                <w:numId w:val="9"/>
              </w:numPr>
              <w:spacing w:beforeLines="60" w:before="144" w:afterLines="60" w:after="144"/>
              <w:ind w:left="460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W</w:t>
            </w:r>
            <w:r w:rsidR="00705D91" w:rsidRPr="00C14C60">
              <w:rPr>
                <w:rFonts w:eastAsiaTheme="minorEastAsia" w:cstheme="minorHAnsi"/>
              </w:rPr>
              <w:t>spółprac</w:t>
            </w:r>
            <w:r w:rsidR="007523F9">
              <w:rPr>
                <w:rFonts w:eastAsiaTheme="minorEastAsia" w:cstheme="minorHAnsi"/>
              </w:rPr>
              <w:t>a</w:t>
            </w:r>
            <w:r w:rsidR="00705D91" w:rsidRPr="00C14C60">
              <w:rPr>
                <w:rFonts w:eastAsiaTheme="minorEastAsia" w:cstheme="minorHAnsi"/>
              </w:rPr>
              <w:t xml:space="preserve"> z doświadczonymi dyplomatami, samorządowcami i specjalistami w zakresie bezpieczeństwa: Pan Radca-Minister Pełnomocny Andrzej Jankowski, Pani Prezydent Miasta Gdańska </w:t>
            </w:r>
            <w:hyperlink r:id="rId24" w:history="1">
              <w:r w:rsidR="00705D91" w:rsidRPr="00C14C60">
                <w:rPr>
                  <w:rFonts w:eastAsiaTheme="minorEastAsia" w:cstheme="minorHAnsi"/>
                </w:rPr>
                <w:t xml:space="preserve">Aleksandra </w:t>
              </w:r>
              <w:proofErr w:type="spellStart"/>
              <w:r w:rsidR="00705D91" w:rsidRPr="00C14C60">
                <w:rPr>
                  <w:rFonts w:eastAsiaTheme="minorEastAsia" w:cstheme="minorHAnsi"/>
                </w:rPr>
                <w:t>Dulkiewicz</w:t>
              </w:r>
              <w:proofErr w:type="spellEnd"/>
            </w:hyperlink>
            <w:r w:rsidR="00705D91" w:rsidRPr="00C14C60">
              <w:rPr>
                <w:rFonts w:eastAsiaTheme="minorEastAsia" w:cstheme="minorHAnsi"/>
              </w:rPr>
              <w:t xml:space="preserve">, absolwent </w:t>
            </w:r>
            <w:hyperlink r:id="rId25" w:history="1">
              <w:r w:rsidR="00705D91" w:rsidRPr="00C14C60">
                <w:rPr>
                  <w:rFonts w:eastAsiaTheme="minorEastAsia" w:cstheme="minorHAnsi"/>
                </w:rPr>
                <w:t>Marcin Makowski</w:t>
              </w:r>
            </w:hyperlink>
            <w:r w:rsidR="00705D91" w:rsidRPr="00C14C60">
              <w:rPr>
                <w:rFonts w:eastAsiaTheme="minorEastAsia" w:cstheme="minorHAnsi"/>
              </w:rPr>
              <w:t xml:space="preserve">, dyrektor biura Związki Miast i Gmin Nadmorskich, </w:t>
            </w:r>
            <w:r w:rsidR="007523F9">
              <w:rPr>
                <w:rFonts w:eastAsiaTheme="minorEastAsia" w:cstheme="minorHAnsi"/>
              </w:rPr>
              <w:t>p</w:t>
            </w:r>
            <w:r w:rsidR="00705D91" w:rsidRPr="00C14C60">
              <w:rPr>
                <w:rFonts w:eastAsiaTheme="minorEastAsia" w:cstheme="minorHAnsi"/>
              </w:rPr>
              <w:t xml:space="preserve">an Admirał Konrad </w:t>
            </w:r>
            <w:proofErr w:type="spellStart"/>
            <w:r w:rsidR="00705D91" w:rsidRPr="00C14C60">
              <w:rPr>
                <w:rFonts w:eastAsiaTheme="minorEastAsia" w:cstheme="minorHAnsi"/>
              </w:rPr>
              <w:t>Wiszniowski</w:t>
            </w:r>
            <w:proofErr w:type="spellEnd"/>
            <w:r w:rsidRPr="00C14C60">
              <w:rPr>
                <w:rFonts w:eastAsiaTheme="minorEastAsia" w:cstheme="minorHAnsi"/>
              </w:rPr>
              <w:t>.</w:t>
            </w:r>
          </w:p>
          <w:p w14:paraId="0E47AB5E" w14:textId="492D3672" w:rsidR="00705D91" w:rsidRPr="00C14C60" w:rsidRDefault="00E712B9" w:rsidP="00A65DEE">
            <w:pPr>
              <w:pStyle w:val="Akapitzlist"/>
              <w:numPr>
                <w:ilvl w:val="0"/>
                <w:numId w:val="9"/>
              </w:numPr>
              <w:spacing w:beforeLines="60" w:before="144" w:afterLines="60" w:after="144"/>
              <w:ind w:left="460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W</w:t>
            </w:r>
            <w:r w:rsidR="00705D91" w:rsidRPr="00C14C60">
              <w:rPr>
                <w:rFonts w:eastAsiaTheme="minorEastAsia" w:cstheme="minorHAnsi"/>
              </w:rPr>
              <w:t>spółprac</w:t>
            </w:r>
            <w:r w:rsidR="007523F9">
              <w:rPr>
                <w:rFonts w:eastAsiaTheme="minorEastAsia" w:cstheme="minorHAnsi"/>
              </w:rPr>
              <w:t>a</w:t>
            </w:r>
            <w:r w:rsidR="00705D91" w:rsidRPr="00C14C60">
              <w:rPr>
                <w:rFonts w:eastAsiaTheme="minorEastAsia" w:cstheme="minorHAnsi"/>
              </w:rPr>
              <w:t xml:space="preserve"> z Muzeum Migracji w Gdyni, Fundacją im. Friedricha Eberta oraz New </w:t>
            </w:r>
            <w:proofErr w:type="spellStart"/>
            <w:r w:rsidR="00705D91" w:rsidRPr="00C14C60">
              <w:rPr>
                <w:rFonts w:eastAsiaTheme="minorEastAsia" w:cstheme="minorHAnsi"/>
              </w:rPr>
              <w:t>Eastern</w:t>
            </w:r>
            <w:proofErr w:type="spellEnd"/>
            <w:r w:rsidR="00705D91" w:rsidRPr="00C14C60">
              <w:rPr>
                <w:rFonts w:eastAsiaTheme="minorEastAsia" w:cstheme="minorHAnsi"/>
              </w:rPr>
              <w:t xml:space="preserve"> Europe, Komitetem Badań nad Migracjami PAN, Fundacją Muru Berlińskiego</w:t>
            </w:r>
            <w:r w:rsidRPr="00C14C60">
              <w:rPr>
                <w:rFonts w:eastAsiaTheme="minorEastAsia" w:cstheme="minorHAnsi"/>
              </w:rPr>
              <w:t>.</w:t>
            </w:r>
            <w:r w:rsidR="00705D91" w:rsidRPr="00C14C60">
              <w:rPr>
                <w:rFonts w:eastAsiaTheme="minorEastAsia" w:cstheme="minorHAnsi"/>
              </w:rPr>
              <w:t xml:space="preserve"> </w:t>
            </w:r>
          </w:p>
          <w:p w14:paraId="6E85F270" w14:textId="7424FC1D" w:rsidR="00705D91" w:rsidRPr="00C14C60" w:rsidRDefault="00E712B9" w:rsidP="00A65DEE">
            <w:pPr>
              <w:pStyle w:val="Akapitzlist"/>
              <w:numPr>
                <w:ilvl w:val="0"/>
                <w:numId w:val="9"/>
              </w:numPr>
              <w:spacing w:beforeLines="60" w:before="144" w:afterLines="60" w:after="144"/>
              <w:ind w:left="460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D</w:t>
            </w:r>
            <w:r w:rsidR="00705D91" w:rsidRPr="00C14C60">
              <w:rPr>
                <w:rFonts w:eastAsiaTheme="minorEastAsia" w:cstheme="minorHAnsi"/>
              </w:rPr>
              <w:t>ziała</w:t>
            </w:r>
            <w:r w:rsidR="007523F9">
              <w:rPr>
                <w:rFonts w:eastAsiaTheme="minorEastAsia" w:cstheme="minorHAnsi"/>
              </w:rPr>
              <w:t>nia</w:t>
            </w:r>
            <w:r w:rsidR="00705D91" w:rsidRPr="00C14C60">
              <w:rPr>
                <w:rFonts w:eastAsiaTheme="minorEastAsia" w:cstheme="minorHAnsi"/>
              </w:rPr>
              <w:t xml:space="preserve"> w ramach Międzynarodowego Towarzystwa Studiów Politycznych (IPSA), Polskiego Towarzystwa Nauk Politycznych, Polskiego Towarzystwa Stosunków Międzynarodowych, Polskiego Towarzystwa Geopolitycznego, Polskiego Towarzystwa Komunikacji Społecznej i wielu innych. Uczestnictwo w pracach tych organizacji sprzyja wzbogacaniu programów zajęć o nowe wątki wynikające z bieżących debat i dorobku środowiska naukowego</w:t>
            </w:r>
            <w:r w:rsidRPr="00C14C60">
              <w:rPr>
                <w:rFonts w:eastAsiaTheme="minorEastAsia" w:cstheme="minorHAnsi"/>
              </w:rPr>
              <w:t>.</w:t>
            </w:r>
          </w:p>
          <w:p w14:paraId="23B2A2DB" w14:textId="1223B320" w:rsidR="00705D91" w:rsidRPr="00C14C60" w:rsidRDefault="00E712B9" w:rsidP="00A65DEE">
            <w:pPr>
              <w:pStyle w:val="Akapitzlist"/>
              <w:numPr>
                <w:ilvl w:val="0"/>
                <w:numId w:val="9"/>
              </w:numPr>
              <w:spacing w:beforeLines="60" w:before="144" w:afterLines="60" w:after="144"/>
              <w:ind w:left="460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W</w:t>
            </w:r>
            <w:r w:rsidR="00705D91" w:rsidRPr="00C14C60">
              <w:rPr>
                <w:rFonts w:eastAsiaTheme="minorEastAsia" w:cstheme="minorHAnsi"/>
              </w:rPr>
              <w:t>spółprac</w:t>
            </w:r>
            <w:r w:rsidR="007523F9">
              <w:rPr>
                <w:rFonts w:eastAsiaTheme="minorEastAsia" w:cstheme="minorHAnsi"/>
              </w:rPr>
              <w:t>a</w:t>
            </w:r>
            <w:r w:rsidR="00705D91" w:rsidRPr="00C14C60">
              <w:rPr>
                <w:rFonts w:eastAsiaTheme="minorEastAsia" w:cstheme="minorHAnsi"/>
              </w:rPr>
              <w:t xml:space="preserve"> z Europejskim Centrum Solidarności, gdańskim oddziałem Instytutu Pamięci Narodowej – współpraca obejmuje działania dydaktyczne, część zajęć w ramach programu studiów realizowana była na terenie tych instytucji, co umożliwiało osobom studiującym zapoznanie się nie tylko z nowymi treściami, lecz i z praktycznym wymiarem pracy w nich. </w:t>
            </w:r>
          </w:p>
          <w:p w14:paraId="171E8241" w14:textId="0FDBF078" w:rsidR="00705D91" w:rsidRPr="00C14C60" w:rsidRDefault="00E712B9" w:rsidP="00A65DEE">
            <w:pPr>
              <w:pStyle w:val="Akapitzlist"/>
              <w:numPr>
                <w:ilvl w:val="0"/>
                <w:numId w:val="9"/>
              </w:numPr>
              <w:spacing w:beforeLines="60" w:before="144" w:afterLines="60" w:after="144"/>
              <w:ind w:left="460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J</w:t>
            </w:r>
            <w:r w:rsidR="00705D91" w:rsidRPr="00C14C60">
              <w:rPr>
                <w:rFonts w:eastAsiaTheme="minorEastAsia" w:cstheme="minorHAnsi"/>
              </w:rPr>
              <w:t xml:space="preserve">esteśmy partnerami Regionalnego Ośrodka Debaty Międzynarodowej w Gdańsku oraz </w:t>
            </w:r>
            <w:proofErr w:type="spellStart"/>
            <w:r w:rsidR="00705D91" w:rsidRPr="00C14C60">
              <w:rPr>
                <w:rFonts w:eastAsiaTheme="minorEastAsia" w:cstheme="minorHAnsi"/>
              </w:rPr>
              <w:t>Europedirect</w:t>
            </w:r>
            <w:proofErr w:type="spellEnd"/>
            <w:r w:rsidR="00705D91" w:rsidRPr="00C14C60">
              <w:rPr>
                <w:rFonts w:eastAsiaTheme="minorEastAsia" w:cstheme="minorHAnsi"/>
              </w:rPr>
              <w:t xml:space="preserve"> Gdańsk </w:t>
            </w:r>
            <w:r w:rsidRPr="00C14C60">
              <w:rPr>
                <w:rFonts w:eastAsiaTheme="minorEastAsia" w:cstheme="minorHAnsi"/>
              </w:rPr>
              <w:t>–</w:t>
            </w:r>
            <w:r w:rsidR="00705D91" w:rsidRPr="00C14C60">
              <w:rPr>
                <w:rFonts w:eastAsiaTheme="minorEastAsia" w:cstheme="minorHAnsi"/>
              </w:rPr>
              <w:t xml:space="preserve"> pracownicy prowadzą warsztaty uczestniczą w dyskusjach, wykładach oraz szkoleniach kierowanych do młodzieży akademickiej i uczniów szkół średnich. </w:t>
            </w:r>
          </w:p>
          <w:p w14:paraId="0B5E44DD" w14:textId="1AEE0E32" w:rsidR="00705D91" w:rsidRPr="00C14C60" w:rsidRDefault="00E34261" w:rsidP="00D7416B">
            <w:pPr>
              <w:pStyle w:val="NormalnyWeb"/>
              <w:spacing w:beforeLines="60" w:before="144" w:beforeAutospacing="0" w:afterLines="60" w:after="144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Instytut Psychologii</w:t>
            </w:r>
          </w:p>
          <w:p w14:paraId="7A6BAB17" w14:textId="0F0EB260" w:rsidR="00E34261" w:rsidRPr="00C14C60" w:rsidRDefault="00E34261" w:rsidP="00A65DEE">
            <w:pPr>
              <w:pStyle w:val="Akapitzlist"/>
              <w:numPr>
                <w:ilvl w:val="0"/>
                <w:numId w:val="61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Centrum Edukacji Obywatelskiej CEO</w:t>
            </w:r>
            <w:r w:rsidR="00E712B9" w:rsidRPr="00C14C60">
              <w:rPr>
                <w:rFonts w:cstheme="minorHAnsi"/>
              </w:rPr>
              <w:t>,</w:t>
            </w:r>
          </w:p>
          <w:p w14:paraId="0F8F8785" w14:textId="41DDC24D" w:rsidR="00E34261" w:rsidRPr="00C14C60" w:rsidRDefault="00E34261" w:rsidP="00A65DEE">
            <w:pPr>
              <w:pStyle w:val="Akapitzlist"/>
              <w:numPr>
                <w:ilvl w:val="0"/>
                <w:numId w:val="61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Stała współpraca ze szkołą średnią </w:t>
            </w:r>
            <w:proofErr w:type="spellStart"/>
            <w:r w:rsidRPr="00C14C60">
              <w:rPr>
                <w:rFonts w:cstheme="minorHAnsi"/>
              </w:rPr>
              <w:t>Mental</w:t>
            </w:r>
            <w:proofErr w:type="spellEnd"/>
            <w:r w:rsidRPr="00C14C60">
              <w:rPr>
                <w:rFonts w:cstheme="minorHAnsi"/>
              </w:rPr>
              <w:t xml:space="preserve"> </w:t>
            </w:r>
            <w:proofErr w:type="spellStart"/>
            <w:r w:rsidRPr="00C14C60">
              <w:rPr>
                <w:rFonts w:cstheme="minorHAnsi"/>
              </w:rPr>
              <w:t>Arts</w:t>
            </w:r>
            <w:proofErr w:type="spellEnd"/>
            <w:r w:rsidRPr="00C14C60">
              <w:rPr>
                <w:rFonts w:cstheme="minorHAnsi"/>
              </w:rPr>
              <w:t xml:space="preserve"> (prowadzenie zajęć dla uczniów i uczennic z obszaru edukacji medialnej)</w:t>
            </w:r>
            <w:r w:rsidR="00E712B9" w:rsidRPr="00C14C60">
              <w:rPr>
                <w:rFonts w:cstheme="minorHAnsi"/>
              </w:rPr>
              <w:t>,</w:t>
            </w:r>
          </w:p>
          <w:p w14:paraId="104EBE07" w14:textId="75B672B4" w:rsidR="00E34261" w:rsidRPr="00C14C60" w:rsidRDefault="00E34261" w:rsidP="00A65DEE">
            <w:pPr>
              <w:pStyle w:val="Akapitzlist"/>
              <w:numPr>
                <w:ilvl w:val="0"/>
                <w:numId w:val="61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Centrum Edukacji Nauczycieli w Gdańsku</w:t>
            </w:r>
            <w:r w:rsidR="00E712B9" w:rsidRPr="00C14C60">
              <w:rPr>
                <w:rFonts w:cstheme="minorHAnsi"/>
              </w:rPr>
              <w:t>,</w:t>
            </w:r>
          </w:p>
          <w:p w14:paraId="7861DA33" w14:textId="7373CB00" w:rsidR="00E712B9" w:rsidRPr="00C14C60" w:rsidRDefault="00E34261" w:rsidP="00A65DEE">
            <w:pPr>
              <w:pStyle w:val="Akapitzlist"/>
              <w:numPr>
                <w:ilvl w:val="0"/>
                <w:numId w:val="61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proofErr w:type="spellStart"/>
            <w:r w:rsidRPr="00C14C60">
              <w:rPr>
                <w:rFonts w:cstheme="minorHAnsi"/>
              </w:rPr>
              <w:t>PTPiP</w:t>
            </w:r>
            <w:proofErr w:type="spellEnd"/>
            <w:r w:rsidR="00E712B9" w:rsidRPr="00C14C60">
              <w:rPr>
                <w:rFonts w:cstheme="minorHAnsi"/>
              </w:rPr>
              <w:t>,</w:t>
            </w:r>
          </w:p>
          <w:p w14:paraId="2545604E" w14:textId="3C3FC6B2" w:rsidR="007A4F2D" w:rsidRPr="00C14C60" w:rsidRDefault="00E34261" w:rsidP="00A65DEE">
            <w:pPr>
              <w:pStyle w:val="Akapitzlist"/>
              <w:numPr>
                <w:ilvl w:val="0"/>
                <w:numId w:val="61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OZZP</w:t>
            </w:r>
            <w:r w:rsidR="00E712B9" w:rsidRPr="00C14C60">
              <w:rPr>
                <w:rFonts w:cstheme="minorHAnsi"/>
              </w:rPr>
              <w:t>.</w:t>
            </w:r>
          </w:p>
        </w:tc>
      </w:tr>
      <w:tr w:rsidR="00122D51" w:rsidRPr="00C14C60" w14:paraId="51F7C099" w14:textId="77777777" w:rsidTr="00405208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E7352" w14:textId="1A8311FF" w:rsidR="00122D51" w:rsidRPr="00C14C60" w:rsidRDefault="00122D5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7.4. Wpływ interesariuszy na realizację zadań wydziału związan</w:t>
            </w:r>
            <w:r w:rsidR="007523F9">
              <w:rPr>
                <w:rFonts w:cstheme="minorHAnsi"/>
                <w:b/>
                <w:bCs/>
              </w:rPr>
              <w:t>ych</w:t>
            </w:r>
            <w:r w:rsidRPr="00C14C60">
              <w:rPr>
                <w:rFonts w:cstheme="minorHAnsi"/>
                <w:b/>
                <w:bCs/>
              </w:rPr>
              <w:t xml:space="preserve"> z kształceniem:</w:t>
            </w:r>
          </w:p>
          <w:p w14:paraId="0A408367" w14:textId="75355F76" w:rsidR="00122D51" w:rsidRPr="00C14C60" w:rsidRDefault="00BE058F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</w:t>
            </w:r>
            <w:r w:rsidR="00F322B0">
              <w:rPr>
                <w:rFonts w:cstheme="minorHAnsi"/>
                <w:b/>
                <w:bCs/>
              </w:rPr>
              <w:t xml:space="preserve">nstytut </w:t>
            </w:r>
            <w:r w:rsidRPr="00C14C60">
              <w:rPr>
                <w:rFonts w:cstheme="minorHAnsi"/>
                <w:b/>
                <w:bCs/>
              </w:rPr>
              <w:t>G</w:t>
            </w:r>
            <w:r w:rsidR="00F322B0">
              <w:rPr>
                <w:rFonts w:cstheme="minorHAnsi"/>
                <w:b/>
                <w:bCs/>
              </w:rPr>
              <w:t xml:space="preserve">eografii </w:t>
            </w:r>
            <w:r w:rsidRPr="00C14C60">
              <w:rPr>
                <w:rFonts w:cstheme="minorHAnsi"/>
                <w:b/>
                <w:bCs/>
              </w:rPr>
              <w:t>S</w:t>
            </w:r>
            <w:r w:rsidR="00F322B0">
              <w:rPr>
                <w:rFonts w:cstheme="minorHAnsi"/>
                <w:b/>
                <w:bCs/>
              </w:rPr>
              <w:t>połeczno-</w:t>
            </w:r>
            <w:r w:rsidRPr="00C14C60">
              <w:rPr>
                <w:rFonts w:cstheme="minorHAnsi"/>
                <w:b/>
                <w:bCs/>
              </w:rPr>
              <w:t>E</w:t>
            </w:r>
            <w:r w:rsidR="00F322B0">
              <w:rPr>
                <w:rFonts w:cstheme="minorHAnsi"/>
                <w:b/>
                <w:bCs/>
              </w:rPr>
              <w:t xml:space="preserve">konomicznej </w:t>
            </w:r>
            <w:r w:rsidRPr="00C14C60">
              <w:rPr>
                <w:rFonts w:cstheme="minorHAnsi"/>
                <w:b/>
                <w:bCs/>
              </w:rPr>
              <w:t>i</w:t>
            </w:r>
            <w:r w:rsidR="00F322B0">
              <w:rPr>
                <w:rFonts w:cstheme="minorHAnsi"/>
                <w:b/>
                <w:bCs/>
              </w:rPr>
              <w:t xml:space="preserve"> </w:t>
            </w:r>
            <w:r w:rsidRPr="00C14C60">
              <w:rPr>
                <w:rFonts w:cstheme="minorHAnsi"/>
                <w:b/>
                <w:bCs/>
              </w:rPr>
              <w:t>G</w:t>
            </w:r>
            <w:r w:rsidR="00F322B0">
              <w:rPr>
                <w:rFonts w:cstheme="minorHAnsi"/>
                <w:b/>
                <w:bCs/>
              </w:rPr>
              <w:t xml:space="preserve">ospodarki </w:t>
            </w:r>
            <w:r w:rsidRPr="00C14C60">
              <w:rPr>
                <w:rFonts w:cstheme="minorHAnsi"/>
                <w:b/>
                <w:bCs/>
              </w:rPr>
              <w:t>P</w:t>
            </w:r>
            <w:r w:rsidR="00F322B0">
              <w:rPr>
                <w:rFonts w:cstheme="minorHAnsi"/>
                <w:b/>
                <w:bCs/>
              </w:rPr>
              <w:t>rzestrzennej</w:t>
            </w:r>
          </w:p>
          <w:p w14:paraId="462F482C" w14:textId="003B9596" w:rsidR="00BE058F" w:rsidRPr="00C14C60" w:rsidRDefault="00BE058F" w:rsidP="00D7416B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Interesariusze zewnętrzni </w:t>
            </w:r>
            <w:r w:rsidR="00F322B0">
              <w:rPr>
                <w:rFonts w:cstheme="minorHAnsi"/>
              </w:rPr>
              <w:t xml:space="preserve">są </w:t>
            </w:r>
            <w:r w:rsidRPr="00C14C60">
              <w:rPr>
                <w:rFonts w:cstheme="minorHAnsi"/>
              </w:rPr>
              <w:t>zaangażowani w prowadzenie wykładów w ramach przedmiotu Innowacyjna gospodarka przestrzenna spojrzenie w przyszłość</w:t>
            </w:r>
          </w:p>
          <w:p w14:paraId="6CECD11E" w14:textId="42C75C86" w:rsidR="00BE058F" w:rsidRPr="00C14C60" w:rsidRDefault="00BE058F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</w:t>
            </w:r>
            <w:r w:rsidR="00F322B0">
              <w:rPr>
                <w:rFonts w:cstheme="minorHAnsi"/>
                <w:b/>
                <w:bCs/>
              </w:rPr>
              <w:t xml:space="preserve">nstytut </w:t>
            </w:r>
            <w:r w:rsidRPr="00C14C60">
              <w:rPr>
                <w:rFonts w:cstheme="minorHAnsi"/>
                <w:b/>
                <w:bCs/>
              </w:rPr>
              <w:t>M</w:t>
            </w:r>
            <w:r w:rsidR="00F322B0">
              <w:rPr>
                <w:rFonts w:cstheme="minorHAnsi"/>
                <w:b/>
                <w:bCs/>
              </w:rPr>
              <w:t xml:space="preserve">ediów </w:t>
            </w:r>
            <w:r w:rsidRPr="00C14C60">
              <w:rPr>
                <w:rFonts w:cstheme="minorHAnsi"/>
                <w:b/>
                <w:bCs/>
              </w:rPr>
              <w:t>D</w:t>
            </w:r>
            <w:r w:rsidR="00F322B0">
              <w:rPr>
                <w:rFonts w:cstheme="minorHAnsi"/>
                <w:b/>
                <w:bCs/>
              </w:rPr>
              <w:t xml:space="preserve">ziennikarstwa </w:t>
            </w:r>
            <w:r w:rsidRPr="00C14C60">
              <w:rPr>
                <w:rFonts w:cstheme="minorHAnsi"/>
                <w:b/>
                <w:bCs/>
              </w:rPr>
              <w:t>i</w:t>
            </w:r>
            <w:r w:rsidR="00F322B0">
              <w:rPr>
                <w:rFonts w:cstheme="minorHAnsi"/>
                <w:b/>
                <w:bCs/>
              </w:rPr>
              <w:t xml:space="preserve"> </w:t>
            </w:r>
            <w:r w:rsidRPr="00C14C60">
              <w:rPr>
                <w:rFonts w:cstheme="minorHAnsi"/>
                <w:b/>
                <w:bCs/>
              </w:rPr>
              <w:t>K</w:t>
            </w:r>
            <w:r w:rsidR="00F322B0">
              <w:rPr>
                <w:rFonts w:cstheme="minorHAnsi"/>
                <w:b/>
                <w:bCs/>
              </w:rPr>
              <w:t xml:space="preserve">omunikacji </w:t>
            </w:r>
            <w:r w:rsidRPr="00C14C60">
              <w:rPr>
                <w:rFonts w:cstheme="minorHAnsi"/>
                <w:b/>
                <w:bCs/>
              </w:rPr>
              <w:t>S</w:t>
            </w:r>
            <w:r w:rsidR="00F322B0">
              <w:rPr>
                <w:rFonts w:cstheme="minorHAnsi"/>
                <w:b/>
                <w:bCs/>
              </w:rPr>
              <w:t>połecznej</w:t>
            </w:r>
          </w:p>
          <w:p w14:paraId="20666682" w14:textId="56A8D519" w:rsidR="00BE058F" w:rsidRPr="00C14C60" w:rsidRDefault="00BE058F" w:rsidP="00D7416B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Współpraca z interesariuszami zewnętrznymi wywiera istotny wpływ na realizację zadań wydziału związanych z</w:t>
            </w:r>
            <w:r w:rsidR="00F31A97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>kształceniem. Zawarte 19 listopada 2024 r. porozumienie o współpracy pomiędzy Uniwersytetem Gdańskim a</w:t>
            </w:r>
            <w:r w:rsidR="00F31A97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>Muzeum Stutthof w Sztutowie oraz realizacja wspólnych projektów – w tym opracowanie i wdrożenie planu marketingowego obchodów 80. rocznicy wyzwolenia obozu koncentracyjnego Stutthof – stanowią przykład aktywnego zaangażowania partnerów zewnętrznych w proces dydaktyczny.</w:t>
            </w:r>
          </w:p>
          <w:p w14:paraId="03EC0184" w14:textId="77777777" w:rsidR="00BE058F" w:rsidRPr="00C14C60" w:rsidRDefault="00BE058F" w:rsidP="00D7416B">
            <w:pPr>
              <w:pStyle w:val="NormalnyWeb"/>
              <w:spacing w:beforeLines="60" w:before="144" w:beforeAutospacing="0" w:afterLines="60" w:after="144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sz w:val="22"/>
                <w:szCs w:val="22"/>
              </w:rPr>
              <w:t xml:space="preserve">Dzięki współpracy studenci uczestniczą w działaniach o charakterze społecznym, historycznym i promocyjnym, co pozwala im zdobywać doświadczenia zawodowe w realnych warunkach oraz rozwijać kompetencje praktyczne. Interesariusze zewnętrzni, tacy jak instytucje kultury, jednostki samorządowe czy organizacje </w:t>
            </w:r>
            <w:r w:rsidRPr="00C14C6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branżowe, wzbogacają ofertę kształcenia, umożliwiają dostęp do specjalistycznej wiedzy i praktyki, a także wspierają rozwój projektów edukacyjnych o znaczeniu publicznym. W efekcie współpraca ta przyczynia się do podnoszenia jakości kształcenia i lepszego przygotowania studentów do pracy zawodowej.</w:t>
            </w:r>
          </w:p>
          <w:p w14:paraId="4393B5DA" w14:textId="77777777" w:rsidR="00155659" w:rsidRPr="00C14C60" w:rsidRDefault="00155659" w:rsidP="00D7416B">
            <w:pPr>
              <w:pStyle w:val="NormalnyWeb"/>
              <w:spacing w:beforeLines="60" w:before="144" w:beforeAutospacing="0" w:afterLines="60" w:after="144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Instytut Pedagogiki</w:t>
            </w:r>
          </w:p>
          <w:p w14:paraId="6ACEEF08" w14:textId="1EB5E80B" w:rsidR="00155659" w:rsidRPr="00C14C60" w:rsidRDefault="00155659" w:rsidP="00D7416B">
            <w:pPr>
              <w:pStyle w:val="NormalnyWeb"/>
              <w:spacing w:beforeLines="60" w:before="144" w:beforeAutospacing="0" w:afterLines="60" w:after="144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sz w:val="22"/>
                <w:szCs w:val="22"/>
              </w:rPr>
              <w:t>Współpraca z wymienionymi instytucjami i specjalistami ma istotny wpływ na jakość realizacji procesu dydaktycznego oraz rozwój praktycznych kompetencji studentów. Interesariusze zewnętrzni wnoszą do procesu kształcenia aktualną wiedzę oraz doświadczenie zawodowe, umożliwiają studentom zdobywanie praktycznych umiejętności w naturalnych warunkach pracy, a także wspierają realizację zadań wydziału w zakresie doskonalenia programów nauczania i dostosowywania ich do aktualnych potrzeb rynku pracy w obszarze pedagogiki specjalnej.</w:t>
            </w:r>
          </w:p>
          <w:p w14:paraId="2D0E79B4" w14:textId="0EEACDF9" w:rsidR="00155659" w:rsidRPr="00C14C60" w:rsidRDefault="00155659" w:rsidP="00D7416B">
            <w:pPr>
              <w:pStyle w:val="NormalnyWeb"/>
              <w:spacing w:beforeLines="60" w:before="144" w:beforeAutospacing="0" w:afterLines="60" w:after="144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Instytut Politologii</w:t>
            </w:r>
          </w:p>
          <w:p w14:paraId="730F0045" w14:textId="7053A063" w:rsidR="00155659" w:rsidRPr="00C14C60" w:rsidRDefault="00155659" w:rsidP="00A65DEE">
            <w:pPr>
              <w:pStyle w:val="p1"/>
              <w:numPr>
                <w:ilvl w:val="0"/>
                <w:numId w:val="10"/>
              </w:numPr>
              <w:ind w:left="460" w:hanging="284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>prowadzenie zajęć przez zaproszonych gości-specjalistów,</w:t>
            </w:r>
          </w:p>
          <w:p w14:paraId="218A540D" w14:textId="6466653F" w:rsidR="00155659" w:rsidRPr="00C14C60" w:rsidRDefault="00155659" w:rsidP="00A65DEE">
            <w:pPr>
              <w:pStyle w:val="p1"/>
              <w:numPr>
                <w:ilvl w:val="0"/>
                <w:numId w:val="10"/>
              </w:numPr>
              <w:ind w:left="460" w:hanging="284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>zmiany w programach studiów,</w:t>
            </w:r>
          </w:p>
          <w:p w14:paraId="07FF2398" w14:textId="77777777" w:rsidR="00F31A97" w:rsidRPr="00C14C60" w:rsidRDefault="00155659" w:rsidP="00A65DEE">
            <w:pPr>
              <w:pStyle w:val="p1"/>
              <w:numPr>
                <w:ilvl w:val="0"/>
                <w:numId w:val="10"/>
              </w:numPr>
              <w:ind w:left="460" w:hanging="284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>wizyty studyjne,</w:t>
            </w:r>
          </w:p>
          <w:p w14:paraId="327392B0" w14:textId="77777777" w:rsidR="00F31A97" w:rsidRPr="00C14C60" w:rsidRDefault="00155659" w:rsidP="00A65DEE">
            <w:pPr>
              <w:pStyle w:val="p1"/>
              <w:numPr>
                <w:ilvl w:val="0"/>
                <w:numId w:val="10"/>
              </w:numPr>
              <w:ind w:left="460" w:hanging="284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>wykłady cykliczne,</w:t>
            </w:r>
          </w:p>
          <w:p w14:paraId="2E1C5F3B" w14:textId="3796E247" w:rsidR="00155659" w:rsidRPr="00C14C60" w:rsidRDefault="00155659" w:rsidP="00A65DEE">
            <w:pPr>
              <w:pStyle w:val="p1"/>
              <w:numPr>
                <w:ilvl w:val="0"/>
                <w:numId w:val="10"/>
              </w:numPr>
              <w:ind w:left="460" w:hanging="284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>warsztaty dla młodzieży szkół średnich.</w:t>
            </w:r>
          </w:p>
          <w:p w14:paraId="6A9BB8D7" w14:textId="071463B3" w:rsidR="00155659" w:rsidRPr="00C14C60" w:rsidRDefault="00D305D9" w:rsidP="00D7416B">
            <w:pPr>
              <w:pStyle w:val="NormalnyWeb"/>
              <w:spacing w:beforeLines="60" w:before="144" w:beforeAutospacing="0" w:afterLines="60" w:after="144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Instytut Psychologii</w:t>
            </w:r>
          </w:p>
          <w:p w14:paraId="0CCD54FE" w14:textId="77777777" w:rsidR="00F31A97" w:rsidRPr="00C14C60" w:rsidRDefault="00D305D9" w:rsidP="00A65DEE">
            <w:pPr>
              <w:pStyle w:val="Akapitzlist"/>
              <w:numPr>
                <w:ilvl w:val="0"/>
                <w:numId w:val="11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 odpowiedzi na zapotrzebowanie Departamentów Zdrowia Pomorskiego Urzędu Wojewódzkiego oraz Marszałkowskiego, Instytut Psychologii posiada akredytację Centrum Medycznego Kształcenia Podyplomowego i jest certyfikowaną jednostką szkolącą w zakresie specjalizacji z psychologii klinicznej oraz specjalizacji z psychoterapii dzieci i młodzieży.</w:t>
            </w:r>
          </w:p>
          <w:p w14:paraId="13DFAF07" w14:textId="77777777" w:rsidR="00F31A97" w:rsidRPr="00C14C60" w:rsidRDefault="00D305D9" w:rsidP="00A65DEE">
            <w:pPr>
              <w:pStyle w:val="Akapitzlist"/>
              <w:numPr>
                <w:ilvl w:val="0"/>
                <w:numId w:val="11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W odpowiedzi na zapotrzebowanie PKOl i szkół mistrzostwa sportowego istnieje ścieżka specjalizacyjna – Psychologia sportu, która przyciąga na studia magisterskie z psychologii wielu sportowców wyczynowych. </w:t>
            </w:r>
          </w:p>
          <w:p w14:paraId="031BA629" w14:textId="074A6501" w:rsidR="00997FFE" w:rsidRPr="00C14C60" w:rsidRDefault="00D305D9" w:rsidP="00A65DEE">
            <w:pPr>
              <w:pStyle w:val="Akapitzlist"/>
              <w:numPr>
                <w:ilvl w:val="0"/>
                <w:numId w:val="11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Kierunki studiów podyplomowych tworzone są we współpracy z przedstawicielami rynku pracy, przedsiębiorcami oraz stowarzyszeniami psychologów praktyków, także zagranicznymi</w:t>
            </w:r>
            <w:r w:rsidR="00F31A97" w:rsidRPr="00C14C60">
              <w:rPr>
                <w:rFonts w:cstheme="minorHAnsi"/>
              </w:rPr>
              <w:t>.</w:t>
            </w:r>
          </w:p>
          <w:p w14:paraId="74DDFF0D" w14:textId="77777777" w:rsidR="00997FFE" w:rsidRPr="00C14C60" w:rsidRDefault="00997FFE" w:rsidP="00D7416B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Socjologii</w:t>
            </w:r>
          </w:p>
          <w:p w14:paraId="088E30EE" w14:textId="038E9122" w:rsidR="00997FFE" w:rsidRPr="00C14C60" w:rsidRDefault="00997FFE" w:rsidP="00F31A97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</w:rPr>
              <w:t xml:space="preserve">Konsultacje z członkami Rady Programowej Socjologii z otoczenia społecznego m.in. w sprawie tematyki zajęć fakultatywnych, praktyk studenckich i rekrutacji (przedstawicielka korporacji i </w:t>
            </w:r>
            <w:r w:rsidRPr="00C14C60">
              <w:rPr>
                <w:rFonts w:eastAsia="Calibri" w:cstheme="minorHAnsi"/>
                <w:color w:val="000000" w:themeColor="text1"/>
              </w:rPr>
              <w:t xml:space="preserve">jednostki samorządu odpowiedzialnej za politykę zatrudniania).  </w:t>
            </w:r>
          </w:p>
        </w:tc>
      </w:tr>
      <w:tr w:rsidR="00122D51" w:rsidRPr="00C14C60" w14:paraId="077B56AC" w14:textId="77777777" w:rsidTr="00405208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13FF6" w14:textId="4C119973" w:rsidR="008413F7" w:rsidRPr="00C14C60" w:rsidRDefault="00122D5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7.5</w:t>
            </w:r>
            <w:r w:rsidR="00F31A97" w:rsidRPr="00C14C60">
              <w:rPr>
                <w:rFonts w:cstheme="minorHAnsi"/>
                <w:b/>
                <w:bCs/>
              </w:rPr>
              <w:t>.</w:t>
            </w:r>
            <w:r w:rsidRPr="00C14C60">
              <w:rPr>
                <w:rFonts w:cstheme="minorHAnsi"/>
                <w:b/>
                <w:bCs/>
              </w:rPr>
              <w:t xml:space="preserve"> Przykłady współpracy (nie dotyczy praktyk zawodowych):</w:t>
            </w:r>
          </w:p>
          <w:p w14:paraId="7C3F326D" w14:textId="1DC376CA" w:rsidR="008413F7" w:rsidRPr="00C14C60" w:rsidRDefault="008413F7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Filozofii</w:t>
            </w:r>
          </w:p>
          <w:p w14:paraId="6B60E2C7" w14:textId="74AABFCE" w:rsidR="004B7B2D" w:rsidRPr="00C14C60" w:rsidRDefault="004B7B2D" w:rsidP="00F31A97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Współorganizacja Dnia Humanistycznego w Gdańskim Liceum Autonomicznym (11.04.2024), wykład dr hab. Iwony </w:t>
            </w:r>
            <w:proofErr w:type="spellStart"/>
            <w:r w:rsidRPr="00C14C60">
              <w:rPr>
                <w:rFonts w:cstheme="minorHAnsi"/>
              </w:rPr>
              <w:t>Krupeckiej</w:t>
            </w:r>
            <w:proofErr w:type="spellEnd"/>
            <w:r w:rsidRPr="00C14C60">
              <w:rPr>
                <w:rFonts w:cstheme="minorHAnsi"/>
              </w:rPr>
              <w:t xml:space="preserve">; udział uczniów z XV LO w wykładzie z zakresu historii filozofii nowożytnej (I. </w:t>
            </w:r>
            <w:proofErr w:type="spellStart"/>
            <w:r w:rsidRPr="00C14C60">
              <w:rPr>
                <w:rFonts w:cstheme="minorHAnsi"/>
              </w:rPr>
              <w:t>Krupecka</w:t>
            </w:r>
            <w:proofErr w:type="spellEnd"/>
            <w:r w:rsidRPr="00C14C60">
              <w:rPr>
                <w:rFonts w:cstheme="minorHAnsi"/>
              </w:rPr>
              <w:t>).</w:t>
            </w:r>
          </w:p>
          <w:p w14:paraId="0374BC33" w14:textId="1AA3FBC3" w:rsidR="008413F7" w:rsidRPr="00C14C60" w:rsidRDefault="008413F7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</w:t>
            </w:r>
            <w:r w:rsidR="00F322B0">
              <w:rPr>
                <w:rFonts w:cstheme="minorHAnsi"/>
                <w:b/>
                <w:bCs/>
              </w:rPr>
              <w:t xml:space="preserve">nstytut </w:t>
            </w:r>
            <w:r w:rsidRPr="00C14C60">
              <w:rPr>
                <w:rFonts w:cstheme="minorHAnsi"/>
                <w:b/>
                <w:bCs/>
              </w:rPr>
              <w:t>G</w:t>
            </w:r>
            <w:r w:rsidR="00F322B0">
              <w:rPr>
                <w:rFonts w:cstheme="minorHAnsi"/>
                <w:b/>
                <w:bCs/>
              </w:rPr>
              <w:t xml:space="preserve">eografii </w:t>
            </w:r>
            <w:r w:rsidRPr="00C14C60">
              <w:rPr>
                <w:rFonts w:cstheme="minorHAnsi"/>
                <w:b/>
                <w:bCs/>
              </w:rPr>
              <w:t>S</w:t>
            </w:r>
            <w:r w:rsidR="00F322B0">
              <w:rPr>
                <w:rFonts w:cstheme="minorHAnsi"/>
                <w:b/>
                <w:bCs/>
              </w:rPr>
              <w:t>połeczno-</w:t>
            </w:r>
            <w:r w:rsidRPr="00C14C60">
              <w:rPr>
                <w:rFonts w:cstheme="minorHAnsi"/>
                <w:b/>
                <w:bCs/>
              </w:rPr>
              <w:t>E</w:t>
            </w:r>
            <w:r w:rsidR="00F322B0">
              <w:rPr>
                <w:rFonts w:cstheme="minorHAnsi"/>
                <w:b/>
                <w:bCs/>
              </w:rPr>
              <w:t xml:space="preserve">konomicznej </w:t>
            </w:r>
            <w:r w:rsidRPr="00C14C60">
              <w:rPr>
                <w:rFonts w:cstheme="minorHAnsi"/>
                <w:b/>
                <w:bCs/>
              </w:rPr>
              <w:t>i</w:t>
            </w:r>
            <w:r w:rsidR="00F322B0">
              <w:rPr>
                <w:rFonts w:cstheme="minorHAnsi"/>
                <w:b/>
                <w:bCs/>
              </w:rPr>
              <w:t xml:space="preserve"> </w:t>
            </w:r>
            <w:r w:rsidRPr="00C14C60">
              <w:rPr>
                <w:rFonts w:cstheme="minorHAnsi"/>
                <w:b/>
                <w:bCs/>
              </w:rPr>
              <w:t>G</w:t>
            </w:r>
            <w:r w:rsidR="00F322B0">
              <w:rPr>
                <w:rFonts w:cstheme="minorHAnsi"/>
                <w:b/>
                <w:bCs/>
              </w:rPr>
              <w:t xml:space="preserve">ospodarki </w:t>
            </w:r>
            <w:r w:rsidRPr="00C14C60">
              <w:rPr>
                <w:rFonts w:cstheme="minorHAnsi"/>
                <w:b/>
                <w:bCs/>
              </w:rPr>
              <w:t>P</w:t>
            </w:r>
            <w:r w:rsidR="00F322B0">
              <w:rPr>
                <w:rFonts w:cstheme="minorHAnsi"/>
                <w:b/>
                <w:bCs/>
              </w:rPr>
              <w:t>rzestrzennej</w:t>
            </w:r>
          </w:p>
          <w:p w14:paraId="311D4351" w14:textId="77777777" w:rsidR="008413F7" w:rsidRPr="00C14C60" w:rsidRDefault="008413F7" w:rsidP="00A65DEE">
            <w:pPr>
              <w:pStyle w:val="Akapitzlist"/>
              <w:numPr>
                <w:ilvl w:val="0"/>
                <w:numId w:val="62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Współpraca z interesariuszami zewnętrznymi opiera się na współpracy w ramach Rad programowych kierunków, w ramach zajęć i praktyk terenowych oraz w ramach konkursów studenckich.</w:t>
            </w:r>
          </w:p>
          <w:p w14:paraId="4AAC5431" w14:textId="77777777" w:rsidR="008413F7" w:rsidRPr="00C14C60" w:rsidRDefault="008413F7" w:rsidP="00A65DEE">
            <w:pPr>
              <w:pStyle w:val="Akapitzlist"/>
              <w:numPr>
                <w:ilvl w:val="0"/>
                <w:numId w:val="62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Przedmiot Innowacyjna gospodarka przestrzenna – spojrzenie w przyszłość na kierunku Gospodarka przestrzenna II stopnia, w całości prowadzony jest przez różnych interesariuszy zewnętrznych.</w:t>
            </w:r>
          </w:p>
          <w:p w14:paraId="5026A681" w14:textId="5A38B28F" w:rsidR="008413F7" w:rsidRPr="00C14C60" w:rsidRDefault="008413F7" w:rsidP="00A65DEE">
            <w:pPr>
              <w:pStyle w:val="Akapitzlist"/>
              <w:numPr>
                <w:ilvl w:val="0"/>
                <w:numId w:val="62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Fundacja Hospicyjna Centrum Opieki </w:t>
            </w:r>
            <w:proofErr w:type="spellStart"/>
            <w:r w:rsidRPr="00C14C60">
              <w:rPr>
                <w:rFonts w:cstheme="minorHAnsi"/>
              </w:rPr>
              <w:t>Wytchnieniowej</w:t>
            </w:r>
            <w:proofErr w:type="spellEnd"/>
            <w:r w:rsidRPr="00C14C60">
              <w:rPr>
                <w:rFonts w:cstheme="minorHAnsi"/>
              </w:rPr>
              <w:t xml:space="preserve"> – umożliwienie przeprowadzenia analiz i projektów zagospodarowania ogrodów terapeutycznych w Centrum przez studentów Instytutu w ramach zajęć do wyboru Parki i ogrody terapeutyczne</w:t>
            </w:r>
            <w:r w:rsidR="00F31A97" w:rsidRPr="00C14C60">
              <w:rPr>
                <w:rFonts w:cstheme="minorHAnsi"/>
              </w:rPr>
              <w:t>.</w:t>
            </w:r>
          </w:p>
          <w:p w14:paraId="70BB2BDD" w14:textId="77777777" w:rsidR="00F31A97" w:rsidRPr="00C14C60" w:rsidRDefault="008413F7" w:rsidP="00A65DEE">
            <w:pPr>
              <w:pStyle w:val="Akapitzlist"/>
              <w:numPr>
                <w:ilvl w:val="0"/>
                <w:numId w:val="62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Gmina Miasta Sopotu organizator konkursu dla studentów Instytutu</w:t>
            </w:r>
            <w:r w:rsidR="00F31A97" w:rsidRPr="00C14C60">
              <w:rPr>
                <w:rFonts w:cstheme="minorHAnsi"/>
              </w:rPr>
              <w:t>.</w:t>
            </w:r>
          </w:p>
          <w:p w14:paraId="60AEE893" w14:textId="1A6FB181" w:rsidR="008413F7" w:rsidRPr="00C14C60" w:rsidRDefault="008413F7" w:rsidP="00A65DEE">
            <w:pPr>
              <w:pStyle w:val="Akapitzlist"/>
              <w:numPr>
                <w:ilvl w:val="0"/>
                <w:numId w:val="62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Pomorskie Biuro Planowania Regionalnego i </w:t>
            </w:r>
            <w:proofErr w:type="spellStart"/>
            <w:r w:rsidRPr="00C14C60">
              <w:rPr>
                <w:rFonts w:cstheme="minorHAnsi"/>
              </w:rPr>
              <w:t>FarU</w:t>
            </w:r>
            <w:proofErr w:type="spellEnd"/>
            <w:r w:rsidRPr="00C14C60">
              <w:rPr>
                <w:rFonts w:cstheme="minorHAnsi"/>
              </w:rPr>
              <w:t xml:space="preserve"> – organizacja i realizacja cyklu debat i warsztatów z</w:t>
            </w:r>
            <w:r w:rsidR="00F31A97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>udziałem studentów Instytutu na temat długofalowych wyzwań polityki przestrzennej województwa pomorskiego.</w:t>
            </w:r>
          </w:p>
          <w:p w14:paraId="30B3D4AB" w14:textId="6B0584BA" w:rsidR="00122D51" w:rsidRPr="00C14C60" w:rsidRDefault="008413F7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</w:t>
            </w:r>
            <w:r w:rsidR="00F322B0">
              <w:rPr>
                <w:rFonts w:cstheme="minorHAnsi"/>
                <w:b/>
                <w:bCs/>
              </w:rPr>
              <w:t xml:space="preserve">nstytut </w:t>
            </w:r>
            <w:r w:rsidRPr="00C14C60">
              <w:rPr>
                <w:rFonts w:cstheme="minorHAnsi"/>
                <w:b/>
                <w:bCs/>
              </w:rPr>
              <w:t>M</w:t>
            </w:r>
            <w:r w:rsidR="00F322B0">
              <w:rPr>
                <w:rFonts w:cstheme="minorHAnsi"/>
                <w:b/>
                <w:bCs/>
              </w:rPr>
              <w:t xml:space="preserve">ediów </w:t>
            </w:r>
            <w:r w:rsidRPr="00C14C60">
              <w:rPr>
                <w:rFonts w:cstheme="minorHAnsi"/>
                <w:b/>
                <w:bCs/>
              </w:rPr>
              <w:t>D</w:t>
            </w:r>
            <w:r w:rsidR="00F322B0">
              <w:rPr>
                <w:rFonts w:cstheme="minorHAnsi"/>
                <w:b/>
                <w:bCs/>
              </w:rPr>
              <w:t xml:space="preserve">ziennikarstwa </w:t>
            </w:r>
            <w:r w:rsidRPr="00C14C60">
              <w:rPr>
                <w:rFonts w:cstheme="minorHAnsi"/>
                <w:b/>
                <w:bCs/>
              </w:rPr>
              <w:t>i</w:t>
            </w:r>
            <w:r w:rsidR="00F322B0">
              <w:rPr>
                <w:rFonts w:cstheme="minorHAnsi"/>
                <w:b/>
                <w:bCs/>
              </w:rPr>
              <w:t xml:space="preserve"> </w:t>
            </w:r>
            <w:r w:rsidRPr="00C14C60">
              <w:rPr>
                <w:rFonts w:cstheme="minorHAnsi"/>
                <w:b/>
                <w:bCs/>
              </w:rPr>
              <w:t>K</w:t>
            </w:r>
            <w:r w:rsidR="00F322B0">
              <w:rPr>
                <w:rFonts w:cstheme="minorHAnsi"/>
                <w:b/>
                <w:bCs/>
              </w:rPr>
              <w:t xml:space="preserve">omunikacji </w:t>
            </w:r>
            <w:r w:rsidRPr="00C14C60">
              <w:rPr>
                <w:rFonts w:cstheme="minorHAnsi"/>
                <w:b/>
                <w:bCs/>
              </w:rPr>
              <w:t>S</w:t>
            </w:r>
            <w:r w:rsidR="00F322B0">
              <w:rPr>
                <w:rFonts w:cstheme="minorHAnsi"/>
                <w:b/>
                <w:bCs/>
              </w:rPr>
              <w:t>połecznej</w:t>
            </w:r>
          </w:p>
          <w:p w14:paraId="2E25D3DA" w14:textId="65A8C6B3" w:rsidR="008413F7" w:rsidRPr="00C14C60" w:rsidRDefault="008413F7" w:rsidP="00F31A97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Instytut Mediów, Dziennikarstwa i Komunikacji Społecznej cyklicznie organizuje konferencję Media Biznes Kultura, w ramach której prowadzone są panele eksperckie, warsztaty dla szkół średnich i studentów. Prof. UG Małgorzata Łosiewicz i prof. UG Anna Ryłko-Kurpiewska każdego roku organizują konkurs </w:t>
            </w:r>
            <w:proofErr w:type="spellStart"/>
            <w:r w:rsidRPr="00C14C60">
              <w:rPr>
                <w:rFonts w:cstheme="minorHAnsi"/>
              </w:rPr>
              <w:t>Medi@stery</w:t>
            </w:r>
            <w:proofErr w:type="spellEnd"/>
            <w:r w:rsidRPr="00C14C60">
              <w:rPr>
                <w:rFonts w:cstheme="minorHAnsi"/>
              </w:rPr>
              <w:t xml:space="preserve"> na </w:t>
            </w:r>
            <w:r w:rsidRPr="00C14C60">
              <w:rPr>
                <w:rFonts w:cstheme="minorHAnsi"/>
              </w:rPr>
              <w:lastRenderedPageBreak/>
              <w:t>najlepszą pracę magisterską z wiedzy o mediach. Konkurs organizowany jest pod patronatem Polskiego Towarzystwa Komunikacji Społecznej.</w:t>
            </w:r>
          </w:p>
          <w:p w14:paraId="516A8B78" w14:textId="79F3DFFA" w:rsidR="008413F7" w:rsidRPr="00C14C60" w:rsidRDefault="008413F7" w:rsidP="00D7416B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Pedagogiki</w:t>
            </w:r>
          </w:p>
          <w:p w14:paraId="5D2A978E" w14:textId="77777777" w:rsidR="001B2AF0" w:rsidRPr="00F322B0" w:rsidRDefault="001B2AF0" w:rsidP="00D7416B">
            <w:pPr>
              <w:spacing w:beforeLines="60" w:before="144" w:afterLines="60" w:after="144"/>
              <w:jc w:val="both"/>
              <w:rPr>
                <w:rFonts w:cstheme="minorHAnsi"/>
                <w:u w:val="single"/>
              </w:rPr>
            </w:pPr>
            <w:r w:rsidRPr="00F322B0">
              <w:rPr>
                <w:rFonts w:cstheme="minorHAnsi"/>
                <w:u w:val="single"/>
              </w:rPr>
              <w:t>Współpraca z Pomorskim Centrum Edukacji Nauczycieli:</w:t>
            </w:r>
          </w:p>
          <w:p w14:paraId="4604F874" w14:textId="63873B59" w:rsidR="001B2AF0" w:rsidRPr="00C14C60" w:rsidRDefault="001B2AF0" w:rsidP="00A65DEE">
            <w:pPr>
              <w:pStyle w:val="Akapitzlist"/>
              <w:numPr>
                <w:ilvl w:val="1"/>
                <w:numId w:val="63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Zapr</w:t>
            </w:r>
            <w:r w:rsidR="00F322B0">
              <w:rPr>
                <w:rFonts w:cstheme="minorHAnsi"/>
              </w:rPr>
              <w:t>oszenie</w:t>
            </w:r>
            <w:r w:rsidRPr="00C14C60">
              <w:rPr>
                <w:rFonts w:cstheme="minorHAnsi"/>
              </w:rPr>
              <w:t xml:space="preserve"> na zajęcia z </w:t>
            </w:r>
            <w:r w:rsidR="00F322B0">
              <w:rPr>
                <w:rFonts w:cstheme="minorHAnsi"/>
              </w:rPr>
              <w:t xml:space="preserve">zakresu </w:t>
            </w:r>
            <w:r w:rsidRPr="00C14C60">
              <w:rPr>
                <w:rFonts w:cstheme="minorHAnsi"/>
              </w:rPr>
              <w:t xml:space="preserve">pedeutologii przedstawiciela Pomorskiego Centrum Edukacji Nauczycieli </w:t>
            </w:r>
            <w:r w:rsidR="00E22C30">
              <w:rPr>
                <w:rFonts w:cstheme="minorHAnsi"/>
              </w:rPr>
              <w:br/>
            </w:r>
            <w:r w:rsidRPr="00C14C60">
              <w:rPr>
                <w:rFonts w:cstheme="minorHAnsi"/>
              </w:rPr>
              <w:t>w Gdańsku (13.11.2024)</w:t>
            </w:r>
            <w:r w:rsidR="00F31A97" w:rsidRPr="00C14C60">
              <w:rPr>
                <w:rFonts w:cstheme="minorHAnsi"/>
              </w:rPr>
              <w:t>.</w:t>
            </w:r>
          </w:p>
          <w:p w14:paraId="47BC5A20" w14:textId="2F6B0FE9" w:rsidR="001B2AF0" w:rsidRPr="00C14C60" w:rsidRDefault="001B2AF0" w:rsidP="00A65DEE">
            <w:pPr>
              <w:pStyle w:val="Akapitzlist"/>
              <w:numPr>
                <w:ilvl w:val="1"/>
                <w:numId w:val="63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Szkolenie pt. „Edukacja dla pokoju – próba jej nowego zrozumienia w kontekście wojny w Ukrainie” w</w:t>
            </w:r>
            <w:r w:rsidR="00E235BD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 xml:space="preserve">Pomorskim Centrum Edukacji Nauczycieli dla pedagogów i psychologów szkolnych, nauczycieli prowadzących edukację globalną, historię, WOS, </w:t>
            </w:r>
            <w:proofErr w:type="spellStart"/>
            <w:r w:rsidRPr="00C14C60">
              <w:rPr>
                <w:rFonts w:cstheme="minorHAnsi"/>
              </w:rPr>
              <w:t>HiT</w:t>
            </w:r>
            <w:proofErr w:type="spellEnd"/>
            <w:r w:rsidRPr="00C14C60">
              <w:rPr>
                <w:rFonts w:cstheme="minorHAnsi"/>
              </w:rPr>
              <w:t>, EDB oraz wychowawców na szkolenie organizowane w ramach cyklu „Historia w Dialogu”, Gdańsk 20.11.2023.</w:t>
            </w:r>
          </w:p>
          <w:p w14:paraId="1485B6FC" w14:textId="7F5E2958" w:rsidR="001B2AF0" w:rsidRPr="00C14C60" w:rsidRDefault="001B2AF0" w:rsidP="00A65DEE">
            <w:pPr>
              <w:pStyle w:val="Akapitzlist"/>
              <w:numPr>
                <w:ilvl w:val="1"/>
                <w:numId w:val="63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Webinarium „Spotkanie przy parującej herbacie, czyli o edukacji klimatycznej” w Pomorskim Centrum Edukacji Nauczycieli dla nauczycieli edukacji wczesnoszkolnej, nauczycieli szkół podstawowych oraz szkół ponadpodstawowych przedmiotów: geografia, biologia i in. Gdańsk 20.02.2023.</w:t>
            </w:r>
          </w:p>
          <w:p w14:paraId="14BD76B5" w14:textId="367ED669" w:rsidR="001B2AF0" w:rsidRPr="00C14C60" w:rsidRDefault="001B2AF0" w:rsidP="00E235BD">
            <w:pPr>
              <w:jc w:val="both"/>
              <w:rPr>
                <w:rFonts w:cstheme="minorHAnsi"/>
              </w:rPr>
            </w:pPr>
            <w:r w:rsidRPr="00F322B0">
              <w:rPr>
                <w:rFonts w:cstheme="minorHAnsi"/>
                <w:u w:val="single"/>
              </w:rPr>
              <w:t xml:space="preserve">Współpraca z </w:t>
            </w:r>
            <w:r w:rsidR="00F322B0">
              <w:rPr>
                <w:rFonts w:cstheme="minorHAnsi"/>
                <w:u w:val="single"/>
              </w:rPr>
              <w:t>C</w:t>
            </w:r>
            <w:r w:rsidRPr="00F322B0">
              <w:rPr>
                <w:rFonts w:cstheme="minorHAnsi"/>
                <w:u w:val="single"/>
              </w:rPr>
              <w:t>entrum Nauki Kopernik</w:t>
            </w:r>
            <w:r w:rsidRPr="00C14C60">
              <w:rPr>
                <w:rFonts w:cstheme="minorHAnsi"/>
              </w:rPr>
              <w:t xml:space="preserve"> </w:t>
            </w:r>
            <w:r w:rsidR="00E235BD" w:rsidRPr="00C14C60">
              <w:rPr>
                <w:rFonts w:cstheme="minorHAnsi"/>
              </w:rPr>
              <w:t>–</w:t>
            </w:r>
            <w:r w:rsidRPr="00C14C60">
              <w:rPr>
                <w:rFonts w:cstheme="minorHAnsi"/>
              </w:rPr>
              <w:t xml:space="preserve"> członek Kapituły ogólnopolskiego konkursu o Nagrodę Przewroty dla nowatorskich inicjatyw edukacyjnych</w:t>
            </w:r>
          </w:p>
          <w:p w14:paraId="15D2E9B1" w14:textId="475B5DD8" w:rsidR="001B2AF0" w:rsidRPr="00F322B0" w:rsidRDefault="001B2AF0" w:rsidP="00D7416B">
            <w:pPr>
              <w:spacing w:beforeLines="60" w:before="144" w:afterLines="60" w:after="144"/>
              <w:jc w:val="both"/>
              <w:rPr>
                <w:rFonts w:cstheme="minorHAnsi"/>
                <w:u w:val="single"/>
              </w:rPr>
            </w:pPr>
            <w:r w:rsidRPr="00F322B0">
              <w:rPr>
                <w:rFonts w:cstheme="minorHAnsi"/>
                <w:u w:val="single"/>
              </w:rPr>
              <w:t>Wystąpienia na zaproszenie na konferencjach dla nauczycieli</w:t>
            </w:r>
            <w:r w:rsidR="00F322B0">
              <w:rPr>
                <w:rFonts w:cstheme="minorHAnsi"/>
                <w:u w:val="single"/>
              </w:rPr>
              <w:t>:</w:t>
            </w:r>
          </w:p>
          <w:p w14:paraId="575BF8B3" w14:textId="3078B554" w:rsidR="001B2AF0" w:rsidRPr="00C14C60" w:rsidRDefault="001B2AF0" w:rsidP="00A65DEE">
            <w:pPr>
              <w:pStyle w:val="Akapitzlist"/>
              <w:numPr>
                <w:ilvl w:val="0"/>
                <w:numId w:val="12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  <w:lang w:val="en-GB"/>
              </w:rPr>
              <w:t>Polish-Icelandic Seminar for Teachers (research and education) nt.</w:t>
            </w:r>
            <w:r w:rsidR="00D7416B" w:rsidRPr="00C14C60">
              <w:rPr>
                <w:rFonts w:cstheme="minorHAnsi"/>
                <w:lang w:val="en-GB"/>
              </w:rPr>
              <w:t xml:space="preserve"> </w:t>
            </w:r>
            <w:r w:rsidR="00D7416B" w:rsidRPr="00C14C60">
              <w:rPr>
                <w:rFonts w:cstheme="minorHAnsi"/>
              </w:rPr>
              <w:t>„</w:t>
            </w:r>
            <w:r w:rsidRPr="00C14C60">
              <w:rPr>
                <w:rFonts w:cstheme="minorHAnsi"/>
                <w:lang w:val="en-GB"/>
              </w:rPr>
              <w:t>Pre-teaching in a multicultural context”. 25.04. 2024 r. </w:t>
            </w:r>
            <w:proofErr w:type="spellStart"/>
            <w:r w:rsidRPr="00C14C60">
              <w:rPr>
                <w:rFonts w:cstheme="minorHAnsi"/>
                <w:lang w:val="en-GB"/>
              </w:rPr>
              <w:t>Gdańsk</w:t>
            </w:r>
            <w:proofErr w:type="spellEnd"/>
            <w:r w:rsidRPr="00C14C60">
              <w:rPr>
                <w:rFonts w:cstheme="minorHAnsi"/>
                <w:lang w:val="en-GB"/>
              </w:rPr>
              <w:t>, org. UG; ref. </w:t>
            </w:r>
            <w:r w:rsidRPr="00C14C60">
              <w:rPr>
                <w:rFonts w:cstheme="minorHAnsi"/>
                <w:i/>
                <w:iCs/>
                <w:lang w:val="en-GB"/>
              </w:rPr>
              <w:t>Multicultural, inclusive, holistic – how they are connected?</w:t>
            </w:r>
          </w:p>
          <w:p w14:paraId="7E60DD37" w14:textId="2F328DC3" w:rsidR="001B2AF0" w:rsidRPr="00C14C60" w:rsidRDefault="001B2AF0" w:rsidP="00A65DEE">
            <w:pPr>
              <w:pStyle w:val="Akapitzlist"/>
              <w:numPr>
                <w:ilvl w:val="0"/>
                <w:numId w:val="12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Kompas Edukacji 1-2.07.2025 r. Bydgoszcz, </w:t>
            </w:r>
            <w:proofErr w:type="spellStart"/>
            <w:r w:rsidRPr="00C14C60">
              <w:rPr>
                <w:rFonts w:cstheme="minorHAnsi"/>
              </w:rPr>
              <w:t>wykł</w:t>
            </w:r>
            <w:proofErr w:type="spellEnd"/>
            <w:r w:rsidRPr="00C14C60">
              <w:rPr>
                <w:rFonts w:cstheme="minorHAnsi"/>
              </w:rPr>
              <w:t>. </w:t>
            </w:r>
            <w:r w:rsidRPr="00C14C60">
              <w:rPr>
                <w:rFonts w:cstheme="minorHAnsi"/>
                <w:i/>
                <w:iCs/>
              </w:rPr>
              <w:t>Wyjść z pułapki nawykowego myślenia. Od dydaktyki metody do dydaktyki wiedzy</w:t>
            </w:r>
            <w:r w:rsidRPr="00C14C60">
              <w:rPr>
                <w:rFonts w:cstheme="minorHAnsi"/>
              </w:rPr>
              <w:t>.</w:t>
            </w:r>
          </w:p>
          <w:p w14:paraId="6513804A" w14:textId="55FC9F9F" w:rsidR="001B2AF0" w:rsidRPr="00C14C60" w:rsidRDefault="001B2AF0" w:rsidP="00A65DEE">
            <w:pPr>
              <w:pStyle w:val="Akapitzlist"/>
              <w:numPr>
                <w:ilvl w:val="0"/>
                <w:numId w:val="12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IV Konferencja Empatyczna Edukacja – Empatyczna Polska. Jak współtworzyć empatyczną edukację? </w:t>
            </w:r>
            <w:r w:rsidR="00E22C30">
              <w:rPr>
                <w:rFonts w:cstheme="minorHAnsi"/>
              </w:rPr>
              <w:br/>
            </w:r>
            <w:r w:rsidRPr="00C14C60">
              <w:rPr>
                <w:rFonts w:cstheme="minorHAnsi"/>
              </w:rPr>
              <w:t>4-5.04.2025, Zduńska Wola, wykład plenarny: </w:t>
            </w:r>
            <w:r w:rsidRPr="00C14C60">
              <w:rPr>
                <w:rFonts w:cstheme="minorHAnsi"/>
                <w:i/>
                <w:iCs/>
              </w:rPr>
              <w:t>Po co nauczycielom konstruktywizm?</w:t>
            </w:r>
          </w:p>
          <w:p w14:paraId="382D73B8" w14:textId="2E264B52" w:rsidR="001B2AF0" w:rsidRPr="00C14C60" w:rsidRDefault="001B2AF0" w:rsidP="00A65DEE">
            <w:pPr>
              <w:pStyle w:val="Akapitzlist"/>
              <w:numPr>
                <w:ilvl w:val="0"/>
                <w:numId w:val="12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XXXII Szkoła Dydaktyki Matematyki 25-27.09.2025, Gdańsk, wykład plenarny: </w:t>
            </w:r>
            <w:r w:rsidRPr="00C14C60">
              <w:rPr>
                <w:rFonts w:cstheme="minorHAnsi"/>
                <w:i/>
                <w:iCs/>
              </w:rPr>
              <w:t>Szkolna matematyka w</w:t>
            </w:r>
            <w:r w:rsidR="00E235BD" w:rsidRPr="00C14C60">
              <w:rPr>
                <w:rFonts w:cstheme="minorHAnsi"/>
                <w:i/>
                <w:iCs/>
              </w:rPr>
              <w:t> </w:t>
            </w:r>
            <w:r w:rsidRPr="00C14C60">
              <w:rPr>
                <w:rFonts w:cstheme="minorHAnsi"/>
                <w:i/>
                <w:iCs/>
              </w:rPr>
              <w:t>odwrocie. Perspektywa dydaktyki konstruktywistycznej</w:t>
            </w:r>
            <w:r w:rsidRPr="00C14C60">
              <w:rPr>
                <w:rFonts w:cstheme="minorHAnsi"/>
              </w:rPr>
              <w:t>.</w:t>
            </w:r>
          </w:p>
          <w:p w14:paraId="42BD35B5" w14:textId="69499953" w:rsidR="001B2AF0" w:rsidRPr="00C14C60" w:rsidRDefault="001B2AF0" w:rsidP="00A65DEE">
            <w:pPr>
              <w:pStyle w:val="Akapitzlist"/>
              <w:numPr>
                <w:ilvl w:val="0"/>
                <w:numId w:val="12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Wykład on-line: „O potrzebie różnorodności w ocenianiu szkolnym”, w ramach Akademii Oceniania prowadzonej przez Ośrodek MCDN w Krakowie (uczestniczyło 227 osób); 17 października 2024 r.</w:t>
            </w:r>
          </w:p>
          <w:p w14:paraId="0BAA1971" w14:textId="5412A616" w:rsidR="001B2AF0" w:rsidRPr="00C14C60" w:rsidRDefault="001B2AF0" w:rsidP="00A65DEE">
            <w:pPr>
              <w:pStyle w:val="Akapitzlist"/>
              <w:numPr>
                <w:ilvl w:val="0"/>
                <w:numId w:val="12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Wykład: „Ocena opisowa we wczesnej edukacji. Między światem pozoru a możliwością zmiany realiów oceniania”, wygłoszony podczas konferencji: Wczesna edukacja w dobie zmian – potrzeby i oczekiwania XXI wieku, organizowanej przez Ośrodek Doskonalenia Nauczycieli oraz Regionalne Centrum Animacji Kultury w Zielonej Górze, 26 marca 2025 r.</w:t>
            </w:r>
          </w:p>
          <w:p w14:paraId="179EBAAD" w14:textId="172BFE2A" w:rsidR="001B2AF0" w:rsidRPr="00F322B0" w:rsidRDefault="001B2AF0" w:rsidP="00E22C30">
            <w:pPr>
              <w:spacing w:beforeLines="60" w:before="144" w:afterLines="60" w:after="144"/>
              <w:jc w:val="both"/>
              <w:rPr>
                <w:rFonts w:cstheme="minorHAnsi"/>
                <w:u w:val="single"/>
              </w:rPr>
            </w:pPr>
            <w:r w:rsidRPr="00F322B0">
              <w:rPr>
                <w:rFonts w:cstheme="minorHAnsi"/>
                <w:u w:val="single"/>
              </w:rPr>
              <w:t>Współpraca z interesariuszami zewnętrznymi mającymi wpływ na działania związane z kształceniem i realizację zadań wydziału związanych z kształceniem</w:t>
            </w:r>
            <w:r w:rsidR="00F322B0">
              <w:rPr>
                <w:rFonts w:cstheme="minorHAnsi"/>
                <w:u w:val="single"/>
              </w:rPr>
              <w:t xml:space="preserve"> </w:t>
            </w:r>
            <w:r w:rsidRPr="00F322B0">
              <w:rPr>
                <w:rFonts w:cstheme="minorHAnsi"/>
                <w:u w:val="single"/>
              </w:rPr>
              <w:t>- partnerstwo:</w:t>
            </w:r>
          </w:p>
          <w:p w14:paraId="3F6C4249" w14:textId="337FECFA" w:rsidR="001B2AF0" w:rsidRPr="00C14C60" w:rsidRDefault="001B2AF0" w:rsidP="00A65DEE">
            <w:pPr>
              <w:pStyle w:val="Akapitzlist"/>
              <w:numPr>
                <w:ilvl w:val="0"/>
                <w:numId w:val="13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Zakład Karny w Koronowie</w:t>
            </w:r>
            <w:r w:rsidR="00E235BD" w:rsidRPr="00C14C60">
              <w:rPr>
                <w:rFonts w:cstheme="minorHAnsi"/>
              </w:rPr>
              <w:t>,</w:t>
            </w:r>
          </w:p>
          <w:p w14:paraId="3737B047" w14:textId="4DB2FE46" w:rsidR="001B2AF0" w:rsidRPr="00C14C60" w:rsidRDefault="001B2AF0" w:rsidP="00A65DEE">
            <w:pPr>
              <w:pStyle w:val="Akapitzlist"/>
              <w:numPr>
                <w:ilvl w:val="0"/>
                <w:numId w:val="13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Zakład Poprawczy w Gdańsku</w:t>
            </w:r>
            <w:r w:rsidR="00E235BD" w:rsidRPr="00C14C60">
              <w:rPr>
                <w:rFonts w:cstheme="minorHAnsi"/>
              </w:rPr>
              <w:t>,</w:t>
            </w:r>
          </w:p>
          <w:p w14:paraId="6E7271C0" w14:textId="66D1B0E6" w:rsidR="001B2AF0" w:rsidRPr="00C14C60" w:rsidRDefault="001B2AF0" w:rsidP="00A65DEE">
            <w:pPr>
              <w:pStyle w:val="Akapitzlist"/>
              <w:numPr>
                <w:ilvl w:val="0"/>
                <w:numId w:val="13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Schronisko dla Nieletnich w Chojnicach</w:t>
            </w:r>
            <w:r w:rsidR="00E235BD" w:rsidRPr="00C14C60">
              <w:rPr>
                <w:rFonts w:cstheme="minorHAnsi"/>
              </w:rPr>
              <w:t>,</w:t>
            </w:r>
          </w:p>
          <w:p w14:paraId="3782CA69" w14:textId="157C4FDC" w:rsidR="001B2AF0" w:rsidRPr="00C14C60" w:rsidRDefault="001B2AF0" w:rsidP="00E22C30">
            <w:pPr>
              <w:pStyle w:val="Akapitzlist"/>
              <w:numPr>
                <w:ilvl w:val="0"/>
                <w:numId w:val="13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</w:rPr>
              <w:t>partnerstwo z Angkor University (Kambodża), w ramach którego zrealizowałam staż naukowy oraz projekt z obszaru sztuki, edukacji i dialogu międzykulturowego</w:t>
            </w:r>
            <w:r w:rsidR="00E235BD" w:rsidRPr="00C14C60">
              <w:rPr>
                <w:rFonts w:cstheme="minorHAnsi"/>
              </w:rPr>
              <w:t>,</w:t>
            </w:r>
          </w:p>
          <w:p w14:paraId="2F9BFB22" w14:textId="5D105867" w:rsidR="001B2AF0" w:rsidRPr="00C14C60" w:rsidRDefault="001B2AF0" w:rsidP="00E22C30">
            <w:pPr>
              <w:pStyle w:val="Akapitzlist"/>
              <w:numPr>
                <w:ilvl w:val="0"/>
                <w:numId w:val="13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Fundacja „Kolory Kambodży”. Projekt „Dialogi malarskie” realizowany w ramach współpracy z Fundacją Kolory Kambodży (2024)</w:t>
            </w:r>
            <w:r w:rsidR="00E235BD" w:rsidRPr="00C14C60">
              <w:rPr>
                <w:rFonts w:cstheme="minorHAnsi"/>
              </w:rPr>
              <w:t>,</w:t>
            </w:r>
          </w:p>
          <w:p w14:paraId="0DFE0ACA" w14:textId="571C4B12" w:rsidR="001B2AF0" w:rsidRPr="00C14C60" w:rsidRDefault="001B2AF0" w:rsidP="00E22C30">
            <w:pPr>
              <w:pStyle w:val="Akapitzlist"/>
              <w:numPr>
                <w:ilvl w:val="0"/>
                <w:numId w:val="13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współpracę z Uniwersytetem w Weronie (Włochy), obejmującą wymianę naukowców, prowadzenie wykładów i seminariów, uczestnictwo w konferencjach, a także realizację wspólnych projektów badawczych z zakresu edukacji artystycznej</w:t>
            </w:r>
            <w:r w:rsidR="00E235BD" w:rsidRPr="00C14C60">
              <w:rPr>
                <w:rFonts w:cstheme="minorHAnsi"/>
              </w:rPr>
              <w:t>,</w:t>
            </w:r>
          </w:p>
          <w:p w14:paraId="65F0AD24" w14:textId="7378E1B4" w:rsidR="001B2AF0" w:rsidRPr="00C14C60" w:rsidRDefault="001B2AF0" w:rsidP="00E22C30">
            <w:pPr>
              <w:pStyle w:val="Akapitzlist"/>
              <w:numPr>
                <w:ilvl w:val="0"/>
                <w:numId w:val="13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Współpraca z Fundacją </w:t>
            </w:r>
            <w:proofErr w:type="spellStart"/>
            <w:r w:rsidRPr="00C14C60">
              <w:rPr>
                <w:rFonts w:cstheme="minorHAnsi"/>
              </w:rPr>
              <w:t>Młodorośli</w:t>
            </w:r>
            <w:proofErr w:type="spellEnd"/>
            <w:r w:rsidRPr="00C14C60">
              <w:rPr>
                <w:rFonts w:cstheme="minorHAnsi"/>
              </w:rPr>
              <w:t xml:space="preserve"> w ramach porozumienia zawartego przez Dyrekcję IP - przy naborach do staży/ wolontariatu z placówkami fundacji</w:t>
            </w:r>
            <w:r w:rsidR="00E235BD" w:rsidRPr="00C14C60">
              <w:rPr>
                <w:rFonts w:cstheme="minorHAnsi"/>
              </w:rPr>
              <w:t>,</w:t>
            </w:r>
          </w:p>
          <w:p w14:paraId="5D2F1C09" w14:textId="67216322" w:rsidR="001B2AF0" w:rsidRPr="00C14C60" w:rsidRDefault="001B2AF0" w:rsidP="00E22C30">
            <w:pPr>
              <w:pStyle w:val="Akapitzlist"/>
              <w:numPr>
                <w:ilvl w:val="0"/>
                <w:numId w:val="13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Kontynuacja współpracy międzynarodowej w ramach członkostwa w amerykańskiej organizacji TASH (</w:t>
            </w:r>
            <w:hyperlink r:id="rId26" w:tgtFrame="_blank" w:tooltip="https://tash.org/" w:history="1">
              <w:r w:rsidRPr="00C14C60">
                <w:rPr>
                  <w:rStyle w:val="Hipercze"/>
                  <w:rFonts w:cstheme="minorHAnsi"/>
                </w:rPr>
                <w:t>https://tash.org/</w:t>
              </w:r>
            </w:hyperlink>
            <w:r w:rsidRPr="00C14C60">
              <w:rPr>
                <w:rFonts w:cstheme="minorHAnsi"/>
              </w:rPr>
              <w:t xml:space="preserve">) - uczestnictwo w grupie TASH </w:t>
            </w:r>
            <w:proofErr w:type="spellStart"/>
            <w:r w:rsidRPr="00C14C60">
              <w:rPr>
                <w:rFonts w:cstheme="minorHAnsi"/>
              </w:rPr>
              <w:t>Inclusion</w:t>
            </w:r>
            <w:proofErr w:type="spellEnd"/>
            <w:r w:rsidRPr="00C14C60">
              <w:rPr>
                <w:rFonts w:cstheme="minorHAnsi"/>
              </w:rPr>
              <w:t xml:space="preserve"> </w:t>
            </w:r>
            <w:proofErr w:type="spellStart"/>
            <w:r w:rsidRPr="00C14C60">
              <w:rPr>
                <w:rFonts w:cstheme="minorHAnsi"/>
              </w:rPr>
              <w:t>Cooperation</w:t>
            </w:r>
            <w:proofErr w:type="spellEnd"/>
            <w:r w:rsidRPr="00C14C60">
              <w:rPr>
                <w:rFonts w:cstheme="minorHAnsi"/>
              </w:rPr>
              <w:t xml:space="preserve"> oraz podgrupie dotyczącej badań naukowych. </w:t>
            </w:r>
          </w:p>
          <w:p w14:paraId="091F8B59" w14:textId="0DC24ACE" w:rsidR="001B2AF0" w:rsidRPr="00F322B0" w:rsidRDefault="001B2AF0" w:rsidP="00D7416B">
            <w:pPr>
              <w:spacing w:beforeLines="60" w:before="144" w:afterLines="60" w:after="144"/>
              <w:jc w:val="both"/>
              <w:rPr>
                <w:rFonts w:cstheme="minorHAnsi"/>
                <w:u w:val="single"/>
              </w:rPr>
            </w:pPr>
            <w:r w:rsidRPr="00F322B0">
              <w:rPr>
                <w:rFonts w:cstheme="minorHAnsi"/>
                <w:u w:val="single"/>
              </w:rPr>
              <w:t>Konsultacje merytoryczne</w:t>
            </w:r>
            <w:r w:rsidR="00F322B0">
              <w:rPr>
                <w:rFonts w:cstheme="minorHAnsi"/>
                <w:u w:val="single"/>
              </w:rPr>
              <w:t>:</w:t>
            </w:r>
          </w:p>
          <w:p w14:paraId="7AEF8CA2" w14:textId="4ED3267C" w:rsidR="001B2AF0" w:rsidRPr="00C14C60" w:rsidRDefault="001B2AF0" w:rsidP="00A65DEE">
            <w:pPr>
              <w:pStyle w:val="Akapitzlist"/>
              <w:numPr>
                <w:ilvl w:val="0"/>
                <w:numId w:val="14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Współpraca z </w:t>
            </w:r>
            <w:proofErr w:type="spellStart"/>
            <w:r w:rsidRPr="00C14C60">
              <w:rPr>
                <w:rFonts w:cstheme="minorHAnsi"/>
              </w:rPr>
              <w:t>Learnetic</w:t>
            </w:r>
            <w:proofErr w:type="spellEnd"/>
            <w:r w:rsidRPr="00C14C60">
              <w:rPr>
                <w:rFonts w:cstheme="minorHAnsi"/>
              </w:rPr>
              <w:t xml:space="preserve"> SA., firmą tworząca technologie i rozwiązania wspierające edukację. Założona w</w:t>
            </w:r>
            <w:r w:rsidR="00E235BD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 xml:space="preserve">2010 roku gdańska firma </w:t>
            </w:r>
            <w:proofErr w:type="spellStart"/>
            <w:r w:rsidRPr="00C14C60">
              <w:rPr>
                <w:rFonts w:cstheme="minorHAnsi"/>
              </w:rPr>
              <w:t>Learnetic</w:t>
            </w:r>
            <w:proofErr w:type="spellEnd"/>
            <w:r w:rsidRPr="00C14C60">
              <w:rPr>
                <w:rFonts w:cstheme="minorHAnsi"/>
              </w:rPr>
              <w:t xml:space="preserve"> to lider w tworzeniu i wdrażaniu innowacyjnych rozwiązań edukacyjnych. Dzięki </w:t>
            </w:r>
            <w:proofErr w:type="spellStart"/>
            <w:r w:rsidRPr="00C14C60">
              <w:rPr>
                <w:rFonts w:cstheme="minorHAnsi"/>
              </w:rPr>
              <w:t>inkluzywnemu</w:t>
            </w:r>
            <w:proofErr w:type="spellEnd"/>
            <w:r w:rsidRPr="00C14C60">
              <w:rPr>
                <w:rFonts w:cstheme="minorHAnsi"/>
              </w:rPr>
              <w:t xml:space="preserve"> podejściu – które przyświeca wszystkim ich działaniom – technologie stworzone przez naszych specjalistów zdobyły uznanie w Polsce i na świecie. Z programów, platform </w:t>
            </w:r>
            <w:r w:rsidRPr="00C14C60">
              <w:rPr>
                <w:rFonts w:cstheme="minorHAnsi"/>
              </w:rPr>
              <w:lastRenderedPageBreak/>
              <w:t>i</w:t>
            </w:r>
            <w:r w:rsidR="00E235BD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 xml:space="preserve">narzędzi </w:t>
            </w:r>
            <w:proofErr w:type="spellStart"/>
            <w:r w:rsidRPr="00C14C60">
              <w:rPr>
                <w:rFonts w:cstheme="minorHAnsi"/>
              </w:rPr>
              <w:t>Learnetic</w:t>
            </w:r>
            <w:proofErr w:type="spellEnd"/>
            <w:r w:rsidRPr="00C14C60">
              <w:rPr>
                <w:rFonts w:cstheme="minorHAnsi"/>
              </w:rPr>
              <w:t xml:space="preserve"> korzystają szkoły, samorządy, instytucje i placówki edukacyjne, wydawcy edukacyjni oraz ministerstwa edukacji.</w:t>
            </w:r>
          </w:p>
          <w:p w14:paraId="52F31CFC" w14:textId="407145E3" w:rsidR="001B2AF0" w:rsidRPr="00C14C60" w:rsidRDefault="001B2AF0" w:rsidP="00A65DEE">
            <w:pPr>
              <w:pStyle w:val="Akapitzlist"/>
              <w:numPr>
                <w:ilvl w:val="0"/>
                <w:numId w:val="14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Konsultacje merytoryczne i komentarz wstępny do poradnika Trening Umiejętności</w:t>
            </w:r>
            <w:r w:rsidR="00E235BD" w:rsidRPr="00C14C60">
              <w:rPr>
                <w:rFonts w:cstheme="minorHAnsi"/>
              </w:rPr>
              <w:t xml:space="preserve"> </w:t>
            </w:r>
            <w:r w:rsidRPr="00C14C60">
              <w:rPr>
                <w:rFonts w:cstheme="minorHAnsi"/>
              </w:rPr>
              <w:t>Społecznych </w:t>
            </w:r>
            <w:hyperlink r:id="rId27" w:tgtFrame="_blank" w:tooltip="https://www.learnetic.pl/prowadzisz-trening-umiejetnosci-spolecznych-ten-mtalent-jest-dla-ciebie/" w:history="1">
              <w:r w:rsidRPr="00C14C60">
                <w:rPr>
                  <w:rStyle w:val="Hipercze"/>
                  <w:rFonts w:cstheme="minorHAnsi"/>
                </w:rPr>
                <w:t>https://www.learnetic.pl/prowadzisz-trening-umiejetnosci-spolecznych-ten-mtalent-jest-dla-ciebie/</w:t>
              </w:r>
            </w:hyperlink>
          </w:p>
          <w:p w14:paraId="53ABCC62" w14:textId="4CC1B8CD" w:rsidR="001B2AF0" w:rsidRPr="00C14C60" w:rsidRDefault="001B2AF0" w:rsidP="00A65DEE">
            <w:pPr>
              <w:pStyle w:val="Akapitzlist"/>
              <w:numPr>
                <w:ilvl w:val="0"/>
                <w:numId w:val="14"/>
              </w:numPr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Konsultacje do poradnika Edukacja Włączająca</w:t>
            </w:r>
          </w:p>
          <w:p w14:paraId="00CCA778" w14:textId="6DBF54D2" w:rsidR="001B2AF0" w:rsidRPr="00C14C60" w:rsidRDefault="00E235BD" w:rsidP="00E22C30">
            <w:pPr>
              <w:pStyle w:val="Akapitzlist"/>
              <w:spacing w:beforeLines="60" w:before="144" w:afterLines="60" w:after="144"/>
              <w:ind w:left="460"/>
              <w:jc w:val="both"/>
              <w:rPr>
                <w:rFonts w:cstheme="minorHAnsi"/>
              </w:rPr>
            </w:pPr>
            <w:hyperlink r:id="rId28" w:history="1">
              <w:r w:rsidRPr="00C14C60">
                <w:rPr>
                  <w:rStyle w:val="Hipercze"/>
                  <w:rFonts w:cstheme="minorHAnsi"/>
                </w:rPr>
                <w:t>https://www.learnetic.pl/edukacja-wlaczajaca-czym-jest-kto-moze-prowadzic-zajecia-i-jak-robic-to-skutecznie/</w:t>
              </w:r>
            </w:hyperlink>
          </w:p>
          <w:p w14:paraId="46414E3B" w14:textId="04113F26" w:rsidR="001B2AF0" w:rsidRPr="00C14C60" w:rsidRDefault="001B2AF0" w:rsidP="00A65DEE">
            <w:pPr>
              <w:pStyle w:val="Akapitzlist"/>
              <w:numPr>
                <w:ilvl w:val="0"/>
                <w:numId w:val="14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Konsultacje merytoryczne w programie dla nauczycieli dotyczące higieny cyfrowej.</w:t>
            </w:r>
          </w:p>
          <w:p w14:paraId="52630AA5" w14:textId="6E5190C1" w:rsidR="001B2AF0" w:rsidRPr="00C14C60" w:rsidRDefault="00E235BD" w:rsidP="00A65DEE">
            <w:pPr>
              <w:pStyle w:val="Akapitzlist"/>
              <w:numPr>
                <w:ilvl w:val="0"/>
                <w:numId w:val="14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R</w:t>
            </w:r>
            <w:r w:rsidR="001B2AF0" w:rsidRPr="00C14C60">
              <w:rPr>
                <w:rFonts w:cstheme="minorHAnsi"/>
              </w:rPr>
              <w:t>ola ekspertki w województwie Pomorskim w regionalnej bazie ekspertów Pomorskiej Biblioteki Pedagogicznej w Słupsku - prowadzenie wykładów i szkoleń dla nauczycieli i dyrektorów szkoły w obszarze współpracy z rodzicami</w:t>
            </w:r>
            <w:r w:rsidRPr="00C14C60">
              <w:rPr>
                <w:rFonts w:cstheme="minorHAnsi"/>
              </w:rPr>
              <w:t>.</w:t>
            </w:r>
          </w:p>
          <w:p w14:paraId="3C9C3FBF" w14:textId="605B306B" w:rsidR="001B2AF0" w:rsidRPr="00C14C60" w:rsidRDefault="00E235BD" w:rsidP="00A65DEE">
            <w:pPr>
              <w:pStyle w:val="Akapitzlist"/>
              <w:numPr>
                <w:ilvl w:val="0"/>
                <w:numId w:val="14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E</w:t>
            </w:r>
            <w:r w:rsidR="001B2AF0" w:rsidRPr="00C14C60">
              <w:rPr>
                <w:rFonts w:cstheme="minorHAnsi"/>
              </w:rPr>
              <w:t>ksper</w:t>
            </w:r>
            <w:r w:rsidR="00F322B0">
              <w:rPr>
                <w:rFonts w:cstheme="minorHAnsi"/>
              </w:rPr>
              <w:t>tka</w:t>
            </w:r>
            <w:r w:rsidR="001B2AF0" w:rsidRPr="00C14C60">
              <w:rPr>
                <w:rFonts w:cstheme="minorHAnsi"/>
              </w:rPr>
              <w:t xml:space="preserve"> w obszarze edukacji włączającej w Projekcie Uniwersytetu Śląskiego Perspektywa 3P, który wspiera zmiany w poradniach psychologiczno</w:t>
            </w:r>
            <w:r w:rsidRPr="00C14C60">
              <w:rPr>
                <w:rFonts w:cstheme="minorHAnsi"/>
              </w:rPr>
              <w:t>-</w:t>
            </w:r>
            <w:r w:rsidR="001B2AF0" w:rsidRPr="00C14C60">
              <w:rPr>
                <w:rFonts w:cstheme="minorHAnsi"/>
              </w:rPr>
              <w:t>pedagogicznych; współpraca z dyrektorami poradni, kuratorium oraz ekspertami z całej Polski</w:t>
            </w:r>
            <w:r w:rsidRPr="00C14C60">
              <w:rPr>
                <w:rFonts w:cstheme="minorHAnsi"/>
              </w:rPr>
              <w:t>.</w:t>
            </w:r>
          </w:p>
          <w:p w14:paraId="51465A21" w14:textId="0F5CD04D" w:rsidR="001B2AF0" w:rsidRPr="00C14C60" w:rsidRDefault="00E235BD" w:rsidP="00A65DEE">
            <w:pPr>
              <w:pStyle w:val="Akapitzlist"/>
              <w:numPr>
                <w:ilvl w:val="0"/>
                <w:numId w:val="14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E</w:t>
            </w:r>
            <w:r w:rsidR="001B2AF0" w:rsidRPr="00C14C60">
              <w:rPr>
                <w:rFonts w:cstheme="minorHAnsi"/>
              </w:rPr>
              <w:t>ksper</w:t>
            </w:r>
            <w:r w:rsidR="00F322B0">
              <w:rPr>
                <w:rFonts w:cstheme="minorHAnsi"/>
              </w:rPr>
              <w:t>tk</w:t>
            </w:r>
            <w:r w:rsidR="001B2AF0" w:rsidRPr="00C14C60">
              <w:rPr>
                <w:rFonts w:cstheme="minorHAnsi"/>
              </w:rPr>
              <w:t>a główna ds. narzędzi diagnostycznych w Projekcie Edukacja Włączająca Instytutu Badań Edukacyjnych - Państwowego Instytutu Badawczego</w:t>
            </w:r>
            <w:r w:rsidRPr="00C14C60">
              <w:rPr>
                <w:rFonts w:cstheme="minorHAnsi"/>
              </w:rPr>
              <w:t>.</w:t>
            </w:r>
          </w:p>
          <w:p w14:paraId="12FC725E" w14:textId="39A29E48" w:rsidR="001B2AF0" w:rsidRPr="00C14C60" w:rsidRDefault="00E235BD" w:rsidP="00A65DEE">
            <w:pPr>
              <w:pStyle w:val="Akapitzlist"/>
              <w:numPr>
                <w:ilvl w:val="0"/>
                <w:numId w:val="14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1B2AF0" w:rsidRPr="00C14C60">
              <w:rPr>
                <w:rFonts w:cstheme="minorHAnsi"/>
              </w:rPr>
              <w:t>spółpraca z lekarzami z UCK oraz Fundacją Bohatera Borysa w obszarze uelastyczniania systemu edukacji dla dzieci z chorobami rzadkimi; ewaluacja eksperymentu pedagogicznego dla ucznia żyjącego z chorobą rzadką - współpraca z dyrekcją oraz nauczycielami SP w ZSO nr 8 w Gdańsku oraz PPP nr 7 w Gdańsku.</w:t>
            </w:r>
          </w:p>
          <w:p w14:paraId="440F930E" w14:textId="255D520A" w:rsidR="001B2AF0" w:rsidRPr="00F322B0" w:rsidRDefault="001B2AF0" w:rsidP="00D7416B">
            <w:pPr>
              <w:spacing w:beforeLines="60" w:before="144" w:afterLines="60" w:after="144"/>
              <w:jc w:val="both"/>
              <w:rPr>
                <w:rFonts w:cstheme="minorHAnsi"/>
                <w:u w:val="single"/>
              </w:rPr>
            </w:pPr>
            <w:r w:rsidRPr="00F322B0">
              <w:rPr>
                <w:rFonts w:cstheme="minorHAnsi"/>
                <w:u w:val="single"/>
              </w:rPr>
              <w:t>Kształcenie studentów</w:t>
            </w:r>
            <w:r w:rsidR="00F322B0">
              <w:rPr>
                <w:rFonts w:cstheme="minorHAnsi"/>
                <w:u w:val="single"/>
              </w:rPr>
              <w:t>:</w:t>
            </w:r>
          </w:p>
          <w:p w14:paraId="2AE8FD96" w14:textId="1DEB5D47" w:rsidR="001B2AF0" w:rsidRPr="00C14C60" w:rsidRDefault="001B2AF0" w:rsidP="00A65DEE">
            <w:pPr>
              <w:pStyle w:val="Akapitzlist"/>
              <w:numPr>
                <w:ilvl w:val="0"/>
                <w:numId w:val="15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 roku sprawozdawczym kontynuowana była współpraca z Wojewódzkim Specjalistycznym Szpitalem Dziecięcym im. Stanisława Popowskiego w Olsztynie, w szczególności z Centrum Diagnostyki, Leczenia i</w:t>
            </w:r>
            <w:r w:rsidR="00E235BD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>Terapii Autyzmu oraz Poradnią Zdrowia Psychicznego dla Dzieci. W ramach zawartej umowy o współpracy studenci kierunku pedagogika specjalna o specjalności autyzm mieli możliwość czynnego uczestnictwa w</w:t>
            </w:r>
            <w:r w:rsidR="00E235BD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>procesie przeprowadzania interdyscyplinarnej diagnozy różnicowej zaburzeń ze spektrum autyzmu, a</w:t>
            </w:r>
            <w:r w:rsidR="00E235BD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 xml:space="preserve">także w terapii psychologicznej pacjentów z zaburzeniami </w:t>
            </w:r>
            <w:proofErr w:type="spellStart"/>
            <w:r w:rsidRPr="00C14C60">
              <w:rPr>
                <w:rFonts w:cstheme="minorHAnsi"/>
              </w:rPr>
              <w:t>neurorozwojowymi</w:t>
            </w:r>
            <w:proofErr w:type="spellEnd"/>
            <w:r w:rsidRPr="00C14C60">
              <w:rPr>
                <w:rFonts w:cstheme="minorHAnsi"/>
              </w:rPr>
              <w:t>, niepełnosprawnością intelektualną oraz pacjentów onkologicznych.</w:t>
            </w:r>
          </w:p>
          <w:p w14:paraId="47552AE6" w14:textId="05B1B0F7" w:rsidR="001B2AF0" w:rsidRPr="00C14C60" w:rsidRDefault="00E235BD" w:rsidP="00A65DEE">
            <w:pPr>
              <w:pStyle w:val="Akapitzlist"/>
              <w:numPr>
                <w:ilvl w:val="0"/>
                <w:numId w:val="15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</w:rPr>
              <w:t>K</w:t>
            </w:r>
            <w:r w:rsidR="001B2AF0" w:rsidRPr="00C14C60">
              <w:rPr>
                <w:rFonts w:cstheme="minorHAnsi"/>
              </w:rPr>
              <w:t>ontynuacja wieloletniej współpracy z Przedszkolem im. Panienki z okienka w Gdańsku (prowadzenie konsultacji; kadra przedszkola prowadzi zajęcia dla naszych studentów, dostarcza też materiały dokumentujące alternatywne metody pracy z dziećmi, które wykorzystuję na swoich zajęciach)</w:t>
            </w:r>
            <w:r w:rsidRPr="00C14C60">
              <w:rPr>
                <w:rFonts w:cstheme="minorHAnsi"/>
              </w:rPr>
              <w:t>.</w:t>
            </w:r>
          </w:p>
          <w:p w14:paraId="39CAB482" w14:textId="6730347D" w:rsidR="001B2AF0" w:rsidRPr="00C14C60" w:rsidRDefault="001B2AF0" w:rsidP="00A65DEE">
            <w:pPr>
              <w:pStyle w:val="Akapitzlist"/>
              <w:numPr>
                <w:ilvl w:val="0"/>
                <w:numId w:val="15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 latach 2023–2025 studenci Zakładu Pedagogiki Specjalnej uczestniczyli w warsztatach specjalistycznych dotyczących diagnozy, terapii oraz opieki nad osobami z zespołem FAS i FASD, a także nad osobami z</w:t>
            </w:r>
            <w:r w:rsidR="00E235BD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 xml:space="preserve">zaburzeniami integracji sensorycznej. Warsztaty prowadziła mgr Małgorzata </w:t>
            </w:r>
            <w:proofErr w:type="spellStart"/>
            <w:r w:rsidRPr="00C14C60">
              <w:rPr>
                <w:rFonts w:cstheme="minorHAnsi"/>
              </w:rPr>
              <w:t>Lipiejko</w:t>
            </w:r>
            <w:proofErr w:type="spellEnd"/>
            <w:r w:rsidRPr="00C14C60">
              <w:rPr>
                <w:rFonts w:cstheme="minorHAnsi"/>
              </w:rPr>
              <w:t xml:space="preserve"> – pedagog specjalna, certyfikowany terapeuta FAS/FASD oraz diagnosta Skali Monachijskiej, pracownik Poradni Psychologiczno-Pedagogicznej oraz Poradni Zdrowia Psychicznego w Olsztynie.</w:t>
            </w:r>
          </w:p>
          <w:p w14:paraId="17299F52" w14:textId="0EEFC6A6" w:rsidR="001B2AF0" w:rsidRPr="00C14C60" w:rsidRDefault="001B2AF0" w:rsidP="00A65DEE">
            <w:pPr>
              <w:pStyle w:val="Akapitzlist"/>
              <w:numPr>
                <w:ilvl w:val="0"/>
                <w:numId w:val="15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Warsztaty z zakresu modelu terapii behawioralnej, wykorzystywanego w pracy z osobami z orzeczeniem o</w:t>
            </w:r>
            <w:r w:rsidR="00E235BD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>niepełnosprawności sprzężonej (niepełnosprawność intelektualna oraz zaburzenia ze spektrum autyzmu). Zajęcia prowadziła mgr Anna Janus – dyplomowany terapeuta metody behawioralnej, pedagog specjalny, pracownik Centrum Autyzmu oraz Szkoły dla Dzieci Niesłyszących w Olsztynie.</w:t>
            </w:r>
          </w:p>
          <w:p w14:paraId="38336F8D" w14:textId="583D8DBE" w:rsidR="001B2AF0" w:rsidRPr="00C14C60" w:rsidRDefault="001B2AF0" w:rsidP="00A65DEE">
            <w:pPr>
              <w:pStyle w:val="Akapitzlist"/>
              <w:numPr>
                <w:ilvl w:val="0"/>
                <w:numId w:val="15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Współpraca z Chrześcijańską Szkołą Montessori w Gdańsku oraz Be Montessori </w:t>
            </w:r>
            <w:proofErr w:type="spellStart"/>
            <w:r w:rsidRPr="00C14C60">
              <w:rPr>
                <w:rFonts w:cstheme="minorHAnsi"/>
              </w:rPr>
              <w:t>Toddlers</w:t>
            </w:r>
            <w:proofErr w:type="spellEnd"/>
            <w:r w:rsidRPr="00C14C60">
              <w:rPr>
                <w:rFonts w:cstheme="minorHAnsi"/>
              </w:rPr>
              <w:t xml:space="preserve"> w zakresie wizyt studyjnych studentów w placówkach w ramach zajęć terenowych </w:t>
            </w:r>
            <w:r w:rsidR="00E235BD" w:rsidRPr="00C14C60">
              <w:rPr>
                <w:rFonts w:cstheme="minorHAnsi"/>
              </w:rPr>
              <w:t>–</w:t>
            </w:r>
            <w:r w:rsidRPr="00C14C60">
              <w:rPr>
                <w:rFonts w:cstheme="minorHAnsi"/>
              </w:rPr>
              <w:t xml:space="preserve"> bardzo dobra, ciągła </w:t>
            </w:r>
            <w:r w:rsidR="00E235BD" w:rsidRPr="00C14C60">
              <w:rPr>
                <w:rFonts w:cstheme="minorHAnsi"/>
              </w:rPr>
              <w:t xml:space="preserve">– </w:t>
            </w:r>
            <w:r w:rsidRPr="00C14C60">
              <w:rPr>
                <w:rFonts w:cstheme="minorHAnsi"/>
              </w:rPr>
              <w:t>studenci mają możliwość poznania pracy w placówkach edukacyjnych Montessori.</w:t>
            </w:r>
          </w:p>
          <w:p w14:paraId="284B454C" w14:textId="5C380EA1" w:rsidR="001B2AF0" w:rsidRPr="00C14C60" w:rsidRDefault="001B2AF0" w:rsidP="00A65DEE">
            <w:pPr>
              <w:pStyle w:val="Akapitzlist"/>
              <w:numPr>
                <w:ilvl w:val="0"/>
                <w:numId w:val="15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Informacje o interesariuszach </w:t>
            </w:r>
            <w:r w:rsidR="00E235BD" w:rsidRPr="00C14C60">
              <w:rPr>
                <w:rFonts w:cstheme="minorHAnsi"/>
              </w:rPr>
              <w:t>–</w:t>
            </w:r>
            <w:r w:rsidRPr="00C14C60">
              <w:rPr>
                <w:rFonts w:cstheme="minorHAnsi"/>
              </w:rPr>
              <w:t> specjaliści z wyżej wymienionych placówek prowadzili zajęcia w Instytucie Pedagogiki, gdzie studenci kierunku Pedagogika Specjalna poznawali metody, sposoby pracy z praktykami, specjalizującymi się w pracy z dziećmi ze spektrum autyzmu.</w:t>
            </w:r>
          </w:p>
          <w:p w14:paraId="3958423B" w14:textId="423BC7DF" w:rsidR="001B2AF0" w:rsidRPr="00C14C60" w:rsidRDefault="001B2AF0" w:rsidP="00A65DEE">
            <w:pPr>
              <w:pStyle w:val="Akapitzlist"/>
              <w:numPr>
                <w:ilvl w:val="0"/>
                <w:numId w:val="15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I Społeczna Szkoła Podstawowa w Gdańsku (wizyty studentów w szkole </w:t>
            </w:r>
            <w:r w:rsidR="00E235BD" w:rsidRPr="00C14C60">
              <w:rPr>
                <w:rFonts w:cstheme="minorHAnsi"/>
              </w:rPr>
              <w:t>–</w:t>
            </w:r>
            <w:r w:rsidRPr="00C14C60">
              <w:rPr>
                <w:rFonts w:cstheme="minorHAnsi"/>
              </w:rPr>
              <w:t xml:space="preserve"> obserwacja zajęć, wolontariat studencki, współorganizacja spotkania ze studentami V roku </w:t>
            </w:r>
            <w:proofErr w:type="spellStart"/>
            <w:r w:rsidRPr="00C14C60">
              <w:rPr>
                <w:rFonts w:cstheme="minorHAnsi"/>
              </w:rPr>
              <w:t>PPiW</w:t>
            </w:r>
            <w:proofErr w:type="spellEnd"/>
            <w:r w:rsidRPr="00C14C60">
              <w:rPr>
                <w:rFonts w:cstheme="minorHAnsi"/>
              </w:rPr>
              <w:t xml:space="preserve"> </w:t>
            </w:r>
            <w:proofErr w:type="spellStart"/>
            <w:r w:rsidRPr="00C14C60">
              <w:rPr>
                <w:rFonts w:cstheme="minorHAnsi"/>
              </w:rPr>
              <w:t>nt</w:t>
            </w:r>
            <w:proofErr w:type="spellEnd"/>
            <w:r w:rsidRPr="00C14C60">
              <w:rPr>
                <w:rFonts w:cstheme="minorHAnsi"/>
              </w:rPr>
              <w:t xml:space="preserve"> Pierwsze zatrudnienie na stanowisku nauczyciela)</w:t>
            </w:r>
            <w:r w:rsidR="00E235BD" w:rsidRPr="00C14C60">
              <w:rPr>
                <w:rFonts w:cstheme="minorHAnsi"/>
              </w:rPr>
              <w:t>.</w:t>
            </w:r>
          </w:p>
          <w:p w14:paraId="09F19A31" w14:textId="6CE2EC14" w:rsidR="001B2AF0" w:rsidRPr="00C14C60" w:rsidRDefault="001B2AF0" w:rsidP="00A65DEE">
            <w:pPr>
              <w:pStyle w:val="Akapitzlist"/>
              <w:numPr>
                <w:ilvl w:val="0"/>
                <w:numId w:val="15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Leśna Baza Wilczek (Wymiana doświadczeń podczas wizyt w przedszkolu nauczyciele - studenci </w:t>
            </w:r>
            <w:proofErr w:type="spellStart"/>
            <w:r w:rsidRPr="00C14C60">
              <w:rPr>
                <w:rFonts w:cstheme="minorHAnsi"/>
              </w:rPr>
              <w:t>PPiW</w:t>
            </w:r>
            <w:proofErr w:type="spellEnd"/>
            <w:r w:rsidRPr="00C14C60">
              <w:rPr>
                <w:rFonts w:cstheme="minorHAnsi"/>
              </w:rPr>
              <w:t>)</w:t>
            </w:r>
          </w:p>
          <w:p w14:paraId="14B50B97" w14:textId="523900FB" w:rsidR="001B2AF0" w:rsidRPr="00C14C60" w:rsidRDefault="001B2AF0" w:rsidP="00A65DEE">
            <w:pPr>
              <w:pStyle w:val="Akapitzlist"/>
              <w:numPr>
                <w:ilvl w:val="0"/>
                <w:numId w:val="15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Szkoła Podstawowa nr 11 w Tczewie (warsztaty dla nauczycieli, udostępnianie materiałów przygotowanych przez studentów)</w:t>
            </w:r>
            <w:r w:rsidR="00E235BD" w:rsidRPr="00C14C60">
              <w:rPr>
                <w:rFonts w:cstheme="minorHAnsi"/>
              </w:rPr>
              <w:t>.</w:t>
            </w:r>
          </w:p>
          <w:p w14:paraId="008A65C5" w14:textId="45489F61" w:rsidR="001B2AF0" w:rsidRPr="00C14C60" w:rsidRDefault="001B2AF0" w:rsidP="00A65DEE">
            <w:pPr>
              <w:pStyle w:val="Akapitzlist"/>
              <w:numPr>
                <w:ilvl w:val="0"/>
                <w:numId w:val="15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Szkoła Społeczna Niedźwiednik w Gdańsku (wizyty studentów w szkole, obserwacja zajęć w klasach 1-3 i</w:t>
            </w:r>
            <w:r w:rsidR="00E235BD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 xml:space="preserve">aktywności szkoły, rozmowy z dyrektorem i innymi pracownikami szkoły, współorganizacja spotkania ze studentami V roku </w:t>
            </w:r>
            <w:proofErr w:type="spellStart"/>
            <w:r w:rsidRPr="00C14C60">
              <w:rPr>
                <w:rFonts w:cstheme="minorHAnsi"/>
              </w:rPr>
              <w:t>PPiW</w:t>
            </w:r>
            <w:proofErr w:type="spellEnd"/>
            <w:r w:rsidRPr="00C14C60">
              <w:rPr>
                <w:rFonts w:cstheme="minorHAnsi"/>
              </w:rPr>
              <w:t xml:space="preserve"> nt</w:t>
            </w:r>
            <w:r w:rsidR="00E235BD" w:rsidRPr="00C14C60">
              <w:rPr>
                <w:rFonts w:cstheme="minorHAnsi"/>
              </w:rPr>
              <w:t>.</w:t>
            </w:r>
            <w:r w:rsidRPr="00C14C60">
              <w:rPr>
                <w:rFonts w:cstheme="minorHAnsi"/>
              </w:rPr>
              <w:t xml:space="preserve"> Pierwsze zatrudnienie na stanowisku nauczyciela)</w:t>
            </w:r>
            <w:r w:rsidR="00E235BD" w:rsidRPr="00C14C60">
              <w:rPr>
                <w:rFonts w:cstheme="minorHAnsi"/>
              </w:rPr>
              <w:t>.</w:t>
            </w:r>
          </w:p>
          <w:p w14:paraId="586ED5BC" w14:textId="324968DC" w:rsidR="001B2AF0" w:rsidRPr="00C14C60" w:rsidRDefault="001B2AF0" w:rsidP="00A65DEE">
            <w:pPr>
              <w:pStyle w:val="Akapitzlist"/>
              <w:numPr>
                <w:ilvl w:val="0"/>
                <w:numId w:val="15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lastRenderedPageBreak/>
              <w:t>Szkoła Podstawowa nr 60 w Gdańsku (wizyty studentów w szkole, obserwacja zajęć w klasach 1-3 i</w:t>
            </w:r>
            <w:r w:rsidR="00E235BD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 xml:space="preserve">aktywności szkoły, rozmowy z dyrektorem i innymi pracownikami szkoły, prowadzenie przez studentów zajęć grupowych w ramach przedmiotu Edukacja przyrodnicza i eksperymentowanie, współorganizacja spotkania ze studentami V roku </w:t>
            </w:r>
            <w:proofErr w:type="spellStart"/>
            <w:r w:rsidRPr="00C14C60">
              <w:rPr>
                <w:rFonts w:cstheme="minorHAnsi"/>
              </w:rPr>
              <w:t>PPiW</w:t>
            </w:r>
            <w:proofErr w:type="spellEnd"/>
            <w:r w:rsidRPr="00C14C60">
              <w:rPr>
                <w:rFonts w:cstheme="minorHAnsi"/>
              </w:rPr>
              <w:t xml:space="preserve"> nt</w:t>
            </w:r>
            <w:r w:rsidR="00E235BD" w:rsidRPr="00C14C60">
              <w:rPr>
                <w:rFonts w:cstheme="minorHAnsi"/>
              </w:rPr>
              <w:t>.</w:t>
            </w:r>
            <w:r w:rsidRPr="00C14C60">
              <w:rPr>
                <w:rFonts w:cstheme="minorHAnsi"/>
              </w:rPr>
              <w:t xml:space="preserve"> Pierwsze zatrudnienie na stanowisku nauczyciela)</w:t>
            </w:r>
            <w:r w:rsidR="00E235BD" w:rsidRPr="00C14C60">
              <w:rPr>
                <w:rFonts w:cstheme="minorHAnsi"/>
              </w:rPr>
              <w:t>.</w:t>
            </w:r>
          </w:p>
          <w:p w14:paraId="2F0A7CB8" w14:textId="5255BBA1" w:rsidR="001B2AF0" w:rsidRPr="00C14C60" w:rsidRDefault="001B2AF0" w:rsidP="00A65DEE">
            <w:pPr>
              <w:pStyle w:val="Akapitzlist"/>
              <w:numPr>
                <w:ilvl w:val="0"/>
                <w:numId w:val="15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Parafia Archikatedralna pw. Trójcy Świętej (zajęcia w Katedrze w Oliwskiej)</w:t>
            </w:r>
            <w:r w:rsidR="00E235BD" w:rsidRPr="00C14C60">
              <w:rPr>
                <w:rFonts w:cstheme="minorHAnsi"/>
              </w:rPr>
              <w:t>.</w:t>
            </w:r>
          </w:p>
          <w:p w14:paraId="405F619B" w14:textId="6701FD0D" w:rsidR="001B2AF0" w:rsidRPr="00C14C60" w:rsidRDefault="001B2AF0" w:rsidP="00A65DEE">
            <w:pPr>
              <w:pStyle w:val="Akapitzlist"/>
              <w:numPr>
                <w:ilvl w:val="0"/>
                <w:numId w:val="15"/>
              </w:numPr>
              <w:spacing w:beforeLines="60" w:before="144" w:afterLines="60" w:after="144"/>
              <w:ind w:left="460" w:hanging="28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</w:rPr>
              <w:t xml:space="preserve">Pomorski Zespół Parków Krajobrazowych , Oddział : Trójmiejski Park Krajobrazowy (współorganizacja zajęć dla studentów </w:t>
            </w:r>
            <w:proofErr w:type="spellStart"/>
            <w:r w:rsidRPr="00C14C60">
              <w:rPr>
                <w:rFonts w:cstheme="minorHAnsi"/>
              </w:rPr>
              <w:t>PPiW</w:t>
            </w:r>
            <w:proofErr w:type="spellEnd"/>
            <w:r w:rsidRPr="00C14C60">
              <w:rPr>
                <w:rFonts w:cstheme="minorHAnsi"/>
              </w:rPr>
              <w:t xml:space="preserve"> i Pedagogiki)</w:t>
            </w:r>
            <w:r w:rsidR="00E235BD" w:rsidRPr="00C14C60">
              <w:rPr>
                <w:rFonts w:cstheme="minorHAnsi"/>
              </w:rPr>
              <w:t>.</w:t>
            </w:r>
          </w:p>
          <w:p w14:paraId="1D55716A" w14:textId="7EDA5593" w:rsidR="003C31AD" w:rsidRPr="00C14C60" w:rsidRDefault="003C31AD" w:rsidP="00D7416B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Politologii</w:t>
            </w:r>
          </w:p>
          <w:p w14:paraId="05AC4666" w14:textId="77777777" w:rsidR="00C815C3" w:rsidRDefault="003C31AD" w:rsidP="00C815C3">
            <w:pPr>
              <w:pStyle w:val="p1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>Prowadzenie zajęć, warsztatów i seminariów, które urozmaicają i rozbudowują wiedzę i umiejętności osób</w:t>
            </w:r>
            <w:r w:rsidR="00E235BD"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>studiujących, pozwalają także na uczestniczenie w tych inicjatywach osób spoza UG. Przykładem mogą być</w:t>
            </w:r>
            <w:r w:rsidR="00E235BD"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>warsztaty, debaty i seminaria współorganizowane z Regionalnym Ośrodkiem Debaty Międzynarodowej</w:t>
            </w:r>
            <w:r w:rsidR="00E235BD"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>w</w:t>
            </w:r>
            <w:r w:rsidR="00E235BD"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> </w:t>
            </w:r>
            <w:r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 xml:space="preserve">Gdańsku, </w:t>
            </w:r>
            <w:proofErr w:type="spellStart"/>
            <w:r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>Europedirect</w:t>
            </w:r>
            <w:proofErr w:type="spellEnd"/>
            <w:r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 xml:space="preserve"> Gdańsk, Muzeum Emigracji w Gdyni, Europejskim Centrum Solidarności czy Centrum</w:t>
            </w:r>
            <w:r w:rsidR="00E235BD"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>Wolności Obywatelskich a także Instytutem Europy Środkowej.</w:t>
            </w:r>
          </w:p>
          <w:p w14:paraId="272765F5" w14:textId="77777777" w:rsidR="00C815C3" w:rsidRDefault="00C815C3" w:rsidP="00C815C3">
            <w:pPr>
              <w:pStyle w:val="p1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</w:pPr>
          </w:p>
          <w:p w14:paraId="04B9AFD6" w14:textId="4A973DB7" w:rsidR="003C31AD" w:rsidRPr="00C14C60" w:rsidRDefault="00C815C3" w:rsidP="00C815C3">
            <w:pPr>
              <w:pStyle w:val="p1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>P</w:t>
            </w:r>
            <w:r w:rsidR="003C31AD" w:rsidRPr="00C14C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>rzykłady współpracy wybranych osób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en-US"/>
              </w:rPr>
              <w:t>:</w:t>
            </w:r>
          </w:p>
          <w:p w14:paraId="629B475B" w14:textId="325D3A6F" w:rsidR="003C31AD" w:rsidRPr="00C815C3" w:rsidRDefault="009A019D" w:rsidP="00027B1F">
            <w:pPr>
              <w:spacing w:beforeLines="60" w:before="144" w:afterLines="60" w:after="144"/>
              <w:jc w:val="both"/>
              <w:textAlignment w:val="baseline"/>
              <w:rPr>
                <w:rFonts w:eastAsiaTheme="minorEastAsia" w:cstheme="minorHAnsi"/>
                <w:u w:val="single"/>
              </w:rPr>
            </w:pPr>
            <w:r w:rsidRPr="00C815C3">
              <w:rPr>
                <w:rFonts w:eastAsiaTheme="minorEastAsia" w:cstheme="minorHAnsi"/>
                <w:u w:val="single"/>
              </w:rPr>
              <w:t>P</w:t>
            </w:r>
            <w:r w:rsidR="003C31AD" w:rsidRPr="00C815C3">
              <w:rPr>
                <w:rFonts w:eastAsiaTheme="minorEastAsia" w:cstheme="minorHAnsi"/>
                <w:u w:val="single"/>
              </w:rPr>
              <w:t>rof. A. Modrzejewski</w:t>
            </w:r>
          </w:p>
          <w:p w14:paraId="01D1A707" w14:textId="57846BE1" w:rsidR="00C126AD" w:rsidRPr="00027B1F" w:rsidRDefault="00E235BD" w:rsidP="00C815C3">
            <w:pPr>
              <w:pStyle w:val="Akapitzlist"/>
              <w:numPr>
                <w:ilvl w:val="0"/>
                <w:numId w:val="91"/>
              </w:numPr>
              <w:spacing w:after="60"/>
              <w:jc w:val="both"/>
              <w:textAlignment w:val="baseline"/>
              <w:rPr>
                <w:rFonts w:eastAsiaTheme="minorEastAsia" w:cstheme="minorHAnsi"/>
              </w:rPr>
            </w:pPr>
            <w:r w:rsidRPr="00027B1F">
              <w:rPr>
                <w:rFonts w:eastAsiaTheme="minorEastAsia" w:cstheme="minorHAnsi"/>
              </w:rPr>
              <w:t xml:space="preserve"> </w:t>
            </w:r>
            <w:r w:rsidR="003C31AD" w:rsidRPr="00027B1F">
              <w:rPr>
                <w:rFonts w:eastAsiaTheme="minorEastAsia" w:cstheme="minorHAnsi"/>
              </w:rPr>
              <w:t xml:space="preserve">15.10.2024: Europejskie Centrum Solidarności. Udział w debacie przy okrągłym stole w ramach Gdańskich Dialogów. Razem z Basilem </w:t>
            </w:r>
            <w:proofErr w:type="spellStart"/>
            <w:r w:rsidR="003C31AD" w:rsidRPr="00027B1F">
              <w:rPr>
                <w:rFonts w:eastAsiaTheme="minorEastAsia" w:cstheme="minorHAnsi"/>
              </w:rPr>
              <w:t>Kerskim</w:t>
            </w:r>
            <w:proofErr w:type="spellEnd"/>
            <w:r w:rsidR="003C31AD" w:rsidRPr="00027B1F">
              <w:rPr>
                <w:rFonts w:eastAsiaTheme="minorEastAsia" w:cstheme="minorHAnsi"/>
              </w:rPr>
              <w:t xml:space="preserve">, dyrektorem ECS, prof. Olgą </w:t>
            </w:r>
            <w:proofErr w:type="spellStart"/>
            <w:r w:rsidR="003C31AD" w:rsidRPr="00027B1F">
              <w:rPr>
                <w:rFonts w:eastAsiaTheme="minorEastAsia" w:cstheme="minorHAnsi"/>
              </w:rPr>
              <w:t>Garaschuk</w:t>
            </w:r>
            <w:proofErr w:type="spellEnd"/>
            <w:r w:rsidR="003C31AD" w:rsidRPr="00027B1F">
              <w:rPr>
                <w:rFonts w:eastAsiaTheme="minorEastAsia" w:cstheme="minorHAnsi"/>
              </w:rPr>
              <w:t xml:space="preserve"> </w:t>
            </w:r>
            <w:r w:rsidR="00E22C30">
              <w:rPr>
                <w:rFonts w:eastAsiaTheme="minorEastAsia" w:cstheme="minorHAnsi"/>
              </w:rPr>
              <w:br/>
            </w:r>
            <w:r w:rsidR="003C31AD" w:rsidRPr="00027B1F">
              <w:rPr>
                <w:rFonts w:eastAsiaTheme="minorEastAsia" w:cstheme="minorHAnsi"/>
              </w:rPr>
              <w:t>z Uniwersytetu w</w:t>
            </w:r>
            <w:r w:rsidR="00337DC0" w:rsidRPr="00027B1F">
              <w:rPr>
                <w:rFonts w:eastAsiaTheme="minorEastAsia" w:cstheme="minorHAnsi"/>
              </w:rPr>
              <w:t> </w:t>
            </w:r>
            <w:r w:rsidR="003C31AD" w:rsidRPr="00027B1F">
              <w:rPr>
                <w:rFonts w:eastAsiaTheme="minorEastAsia" w:cstheme="minorHAnsi"/>
              </w:rPr>
              <w:t xml:space="preserve">Tybindze oraz ministrem stanu w rządzie federalnym Niemiec </w:t>
            </w:r>
            <w:proofErr w:type="spellStart"/>
            <w:r w:rsidR="003C31AD" w:rsidRPr="00027B1F">
              <w:rPr>
                <w:rFonts w:eastAsiaTheme="minorEastAsia" w:cstheme="minorHAnsi"/>
              </w:rPr>
              <w:t>Carstenem</w:t>
            </w:r>
            <w:proofErr w:type="spellEnd"/>
            <w:r w:rsidR="003C31AD" w:rsidRPr="00027B1F">
              <w:rPr>
                <w:rFonts w:eastAsiaTheme="minorEastAsia" w:cstheme="minorHAnsi"/>
              </w:rPr>
              <w:t xml:space="preserve"> Schneiderem rozmowa o</w:t>
            </w:r>
            <w:r w:rsidR="00337DC0" w:rsidRPr="00027B1F">
              <w:rPr>
                <w:rFonts w:eastAsiaTheme="minorEastAsia" w:cstheme="minorHAnsi"/>
              </w:rPr>
              <w:t> </w:t>
            </w:r>
            <w:r w:rsidR="003C31AD" w:rsidRPr="00027B1F">
              <w:rPr>
                <w:rFonts w:eastAsiaTheme="minorEastAsia" w:cstheme="minorHAnsi"/>
              </w:rPr>
              <w:t xml:space="preserve">kondycji demokracji w Europie. W roli moderatora wystąpił prof. </w:t>
            </w:r>
            <w:proofErr w:type="spellStart"/>
            <w:r w:rsidR="003C31AD" w:rsidRPr="00027B1F">
              <w:rPr>
                <w:rFonts w:eastAsiaTheme="minorEastAsia" w:cstheme="minorHAnsi"/>
              </w:rPr>
              <w:t>Christoph</w:t>
            </w:r>
            <w:proofErr w:type="spellEnd"/>
            <w:r w:rsidR="003C31AD" w:rsidRPr="00027B1F">
              <w:rPr>
                <w:rFonts w:eastAsiaTheme="minorEastAsia" w:cstheme="minorHAnsi"/>
              </w:rPr>
              <w:t xml:space="preserve"> </w:t>
            </w:r>
            <w:proofErr w:type="spellStart"/>
            <w:r w:rsidR="003C31AD" w:rsidRPr="00027B1F">
              <w:rPr>
                <w:rFonts w:eastAsiaTheme="minorEastAsia" w:cstheme="minorHAnsi"/>
              </w:rPr>
              <w:t>Markschies</w:t>
            </w:r>
            <w:proofErr w:type="spellEnd"/>
            <w:r w:rsidR="003C31AD" w:rsidRPr="00027B1F">
              <w:rPr>
                <w:rFonts w:eastAsiaTheme="minorEastAsia" w:cstheme="minorHAnsi"/>
              </w:rPr>
              <w:t>, prezes Berlińsko-</w:t>
            </w:r>
            <w:proofErr w:type="spellStart"/>
            <w:r w:rsidR="003C31AD" w:rsidRPr="00027B1F">
              <w:rPr>
                <w:rFonts w:eastAsiaTheme="minorEastAsia" w:cstheme="minorHAnsi"/>
              </w:rPr>
              <w:t>Brandemburskiej</w:t>
            </w:r>
            <w:proofErr w:type="spellEnd"/>
            <w:r w:rsidR="003C31AD" w:rsidRPr="00027B1F">
              <w:rPr>
                <w:rFonts w:eastAsiaTheme="minorEastAsia" w:cstheme="minorHAnsi"/>
              </w:rPr>
              <w:t xml:space="preserve"> Akademii Nauk</w:t>
            </w:r>
            <w:r w:rsidR="00337DC0" w:rsidRPr="00027B1F">
              <w:rPr>
                <w:rFonts w:eastAsiaTheme="minorEastAsia" w:cstheme="minorHAnsi"/>
              </w:rPr>
              <w:t>,</w:t>
            </w:r>
          </w:p>
          <w:p w14:paraId="6BFDF55E" w14:textId="0E2B7DC5" w:rsidR="00C126AD" w:rsidRPr="00027B1F" w:rsidRDefault="003C31AD" w:rsidP="00C815C3">
            <w:pPr>
              <w:pStyle w:val="Akapitzlist"/>
              <w:numPr>
                <w:ilvl w:val="0"/>
                <w:numId w:val="91"/>
              </w:numPr>
              <w:spacing w:after="60"/>
              <w:jc w:val="both"/>
              <w:textAlignment w:val="baseline"/>
              <w:rPr>
                <w:rFonts w:eastAsiaTheme="minorEastAsia" w:cstheme="minorHAnsi"/>
              </w:rPr>
            </w:pPr>
            <w:r w:rsidRPr="00027B1F">
              <w:rPr>
                <w:rFonts w:eastAsiaTheme="minorEastAsia" w:cstheme="minorHAnsi"/>
              </w:rPr>
              <w:t xml:space="preserve">04.11.2024: Sopot, Hotel </w:t>
            </w:r>
            <w:proofErr w:type="spellStart"/>
            <w:r w:rsidRPr="00027B1F">
              <w:rPr>
                <w:rFonts w:eastAsiaTheme="minorEastAsia" w:cstheme="minorHAnsi"/>
              </w:rPr>
              <w:t>Sheratorn</w:t>
            </w:r>
            <w:proofErr w:type="spellEnd"/>
            <w:r w:rsidRPr="00027B1F">
              <w:rPr>
                <w:rFonts w:eastAsiaTheme="minorEastAsia" w:cstheme="minorHAnsi"/>
              </w:rPr>
              <w:t xml:space="preserve"> na zaproszenie American </w:t>
            </w:r>
            <w:proofErr w:type="spellStart"/>
            <w:r w:rsidRPr="00027B1F">
              <w:rPr>
                <w:rFonts w:eastAsiaTheme="minorEastAsia" w:cstheme="minorHAnsi"/>
              </w:rPr>
              <w:t>Chamber</w:t>
            </w:r>
            <w:proofErr w:type="spellEnd"/>
            <w:r w:rsidRPr="00027B1F">
              <w:rPr>
                <w:rFonts w:eastAsiaTheme="minorEastAsia" w:cstheme="minorHAnsi"/>
              </w:rPr>
              <w:t xml:space="preserve"> of Commerce udział </w:t>
            </w:r>
            <w:r w:rsidR="00E22C30">
              <w:rPr>
                <w:rFonts w:eastAsiaTheme="minorEastAsia" w:cstheme="minorHAnsi"/>
              </w:rPr>
              <w:br/>
            </w:r>
            <w:r w:rsidRPr="00027B1F">
              <w:rPr>
                <w:rFonts w:eastAsiaTheme="minorEastAsia" w:cstheme="minorHAnsi"/>
              </w:rPr>
              <w:t>w rozmowie nt. konsekwencji wyborów prezydenckich w USA na Polskę, Europę i Świat. Współrozmówczyni: prof.</w:t>
            </w:r>
            <w:r w:rsidR="00337DC0" w:rsidRPr="00027B1F">
              <w:rPr>
                <w:rFonts w:eastAsiaTheme="minorEastAsia" w:cstheme="minorHAnsi"/>
              </w:rPr>
              <w:t> </w:t>
            </w:r>
            <w:r w:rsidRPr="00027B1F">
              <w:rPr>
                <w:rFonts w:eastAsiaTheme="minorEastAsia" w:cstheme="minorHAnsi"/>
              </w:rPr>
              <w:t>Anna Dziadkiewicz. Moderacja: Monika Richardson</w:t>
            </w:r>
            <w:r w:rsidR="00337DC0" w:rsidRPr="00027B1F">
              <w:rPr>
                <w:rFonts w:eastAsiaTheme="minorEastAsia" w:cstheme="minorHAnsi"/>
              </w:rPr>
              <w:t>,</w:t>
            </w:r>
            <w:r w:rsidRPr="00027B1F">
              <w:rPr>
                <w:rFonts w:eastAsiaTheme="minorEastAsia" w:cstheme="minorHAnsi"/>
              </w:rPr>
              <w:t> </w:t>
            </w:r>
          </w:p>
          <w:p w14:paraId="42983625" w14:textId="358498AD" w:rsidR="00C126AD" w:rsidRPr="00027B1F" w:rsidRDefault="003C31AD" w:rsidP="00C815C3">
            <w:pPr>
              <w:pStyle w:val="Akapitzlist"/>
              <w:numPr>
                <w:ilvl w:val="0"/>
                <w:numId w:val="91"/>
              </w:numPr>
              <w:spacing w:after="60"/>
              <w:jc w:val="both"/>
              <w:textAlignment w:val="baseline"/>
              <w:rPr>
                <w:rFonts w:eastAsiaTheme="minorEastAsia" w:cstheme="minorHAnsi"/>
              </w:rPr>
            </w:pPr>
            <w:r w:rsidRPr="00027B1F">
              <w:rPr>
                <w:rFonts w:eastAsiaTheme="minorEastAsia" w:cstheme="minorHAnsi"/>
              </w:rPr>
              <w:t xml:space="preserve">28.11.2024: referat pt. pt. Kryzys wartości europejskich w kontekście współczesnych wyzwań </w:t>
            </w:r>
            <w:r w:rsidR="00E22C30">
              <w:rPr>
                <w:rFonts w:eastAsiaTheme="minorEastAsia" w:cstheme="minorHAnsi"/>
              </w:rPr>
              <w:br/>
            </w:r>
            <w:r w:rsidRPr="00027B1F">
              <w:rPr>
                <w:rFonts w:eastAsiaTheme="minorEastAsia" w:cstheme="minorHAnsi"/>
              </w:rPr>
              <w:t>i zagrożeń międzynarodowych. Rozważania wokół kondycji idei solidarności w UE na seminarium naukowym pt. Solidarność teraz! organizowanym przez Gdańskie Towarzystwo Naukowe i WNS UG</w:t>
            </w:r>
            <w:r w:rsidR="00337DC0" w:rsidRPr="00027B1F">
              <w:rPr>
                <w:rFonts w:eastAsiaTheme="minorEastAsia" w:cstheme="minorHAnsi"/>
              </w:rPr>
              <w:t>,</w:t>
            </w:r>
          </w:p>
          <w:p w14:paraId="57BC27C9" w14:textId="0EFF387D" w:rsidR="00C126AD" w:rsidRPr="00027B1F" w:rsidRDefault="003C31AD" w:rsidP="00C815C3">
            <w:pPr>
              <w:pStyle w:val="Akapitzlist"/>
              <w:numPr>
                <w:ilvl w:val="0"/>
                <w:numId w:val="91"/>
              </w:numPr>
              <w:spacing w:after="60"/>
              <w:jc w:val="both"/>
              <w:textAlignment w:val="baseline"/>
              <w:rPr>
                <w:rFonts w:eastAsiaTheme="minorEastAsia" w:cstheme="minorHAnsi"/>
              </w:rPr>
            </w:pPr>
            <w:r w:rsidRPr="00027B1F">
              <w:rPr>
                <w:rFonts w:eastAsiaTheme="minorEastAsia" w:cstheme="minorHAnsi"/>
              </w:rPr>
              <w:t>03.04.2025: powołanie na członka Rady Konsultacyjnej ds. Odporności na Dezinformację Międzynarodową przy Ministrze Spraw Zagranicznych</w:t>
            </w:r>
            <w:r w:rsidR="00337DC0" w:rsidRPr="00027B1F">
              <w:rPr>
                <w:rFonts w:eastAsiaTheme="minorEastAsia" w:cstheme="minorHAnsi"/>
              </w:rPr>
              <w:t>,</w:t>
            </w:r>
          </w:p>
          <w:p w14:paraId="46299871" w14:textId="7026C66F" w:rsidR="00C126AD" w:rsidRPr="00027B1F" w:rsidRDefault="00E235BD" w:rsidP="00C815C3">
            <w:pPr>
              <w:pStyle w:val="Akapitzlist"/>
              <w:numPr>
                <w:ilvl w:val="0"/>
                <w:numId w:val="91"/>
              </w:numPr>
              <w:spacing w:after="60"/>
              <w:jc w:val="both"/>
              <w:textAlignment w:val="baseline"/>
              <w:rPr>
                <w:rFonts w:eastAsiaTheme="minorEastAsia" w:cstheme="minorHAnsi"/>
              </w:rPr>
            </w:pPr>
            <w:r w:rsidRPr="00027B1F">
              <w:rPr>
                <w:rFonts w:eastAsiaTheme="minorEastAsia" w:cstheme="minorHAnsi"/>
              </w:rPr>
              <w:t xml:space="preserve"> </w:t>
            </w:r>
            <w:r w:rsidR="003C31AD" w:rsidRPr="00027B1F">
              <w:rPr>
                <w:rFonts w:eastAsiaTheme="minorEastAsia" w:cstheme="minorHAnsi"/>
              </w:rPr>
              <w:t>10.06.2025: Powiatowy Zespół Szkół nr 2 w Kościerzynie, prelekcja dla uczniów techników nt. zagrożeń związanych z dezinformacją. Zorganizowana w ramach RODM w Gdańsku</w:t>
            </w:r>
            <w:r w:rsidR="00337DC0" w:rsidRPr="00027B1F">
              <w:rPr>
                <w:rFonts w:eastAsiaTheme="minorEastAsia" w:cstheme="minorHAnsi"/>
              </w:rPr>
              <w:t>,</w:t>
            </w:r>
            <w:r w:rsidR="003C31AD" w:rsidRPr="00027B1F">
              <w:rPr>
                <w:rFonts w:eastAsiaTheme="minorEastAsia" w:cstheme="minorHAnsi"/>
              </w:rPr>
              <w:t> </w:t>
            </w:r>
          </w:p>
          <w:p w14:paraId="15A405FA" w14:textId="3DFAFE8D" w:rsidR="00C126AD" w:rsidRPr="00027B1F" w:rsidRDefault="003C31AD" w:rsidP="00C815C3">
            <w:pPr>
              <w:pStyle w:val="Akapitzlist"/>
              <w:numPr>
                <w:ilvl w:val="0"/>
                <w:numId w:val="91"/>
              </w:numPr>
              <w:spacing w:after="60"/>
              <w:jc w:val="both"/>
              <w:textAlignment w:val="baseline"/>
              <w:rPr>
                <w:rFonts w:eastAsiaTheme="minorEastAsia" w:cstheme="minorHAnsi"/>
              </w:rPr>
            </w:pPr>
            <w:r w:rsidRPr="00027B1F">
              <w:rPr>
                <w:rFonts w:eastAsiaTheme="minorEastAsia" w:cstheme="minorHAnsi"/>
              </w:rPr>
              <w:t>04.06.2025: Europejskie Centrum Solidarności. Udział w panelu dyskusyjnym pt. PRZEMOC, POPULIZM, AUTORYTARYZM</w:t>
            </w:r>
            <w:r w:rsidR="00337DC0" w:rsidRPr="00027B1F">
              <w:rPr>
                <w:rFonts w:eastAsiaTheme="minorEastAsia" w:cstheme="minorHAnsi"/>
              </w:rPr>
              <w:t>,</w:t>
            </w:r>
            <w:r w:rsidRPr="00027B1F">
              <w:rPr>
                <w:rFonts w:eastAsiaTheme="minorEastAsia" w:cstheme="minorHAnsi"/>
              </w:rPr>
              <w:t> </w:t>
            </w:r>
          </w:p>
          <w:p w14:paraId="434D6CFB" w14:textId="61042E67" w:rsidR="00C126AD" w:rsidRPr="00027B1F" w:rsidRDefault="00E235BD" w:rsidP="00C815C3">
            <w:pPr>
              <w:pStyle w:val="Akapitzlist"/>
              <w:numPr>
                <w:ilvl w:val="0"/>
                <w:numId w:val="91"/>
              </w:numPr>
              <w:spacing w:after="60"/>
              <w:jc w:val="both"/>
              <w:textAlignment w:val="baseline"/>
              <w:rPr>
                <w:rFonts w:eastAsiaTheme="minorEastAsia" w:cstheme="minorHAnsi"/>
              </w:rPr>
            </w:pPr>
            <w:r w:rsidRPr="00027B1F">
              <w:rPr>
                <w:rFonts w:eastAsiaTheme="minorEastAsia" w:cstheme="minorHAnsi"/>
              </w:rPr>
              <w:t xml:space="preserve"> </w:t>
            </w:r>
            <w:r w:rsidR="003C31AD" w:rsidRPr="00027B1F">
              <w:rPr>
                <w:rFonts w:eastAsiaTheme="minorEastAsia" w:cstheme="minorHAnsi"/>
              </w:rPr>
              <w:t xml:space="preserve">CZEGO POWINNY NAUCZYĆ NAS WSPÓŁCZESNE KRYZYSY? w ramach XI Międzynarodowego Forum </w:t>
            </w:r>
            <w:r w:rsidR="00337DC0" w:rsidRPr="00027B1F">
              <w:rPr>
                <w:rFonts w:eastAsiaTheme="minorEastAsia" w:cstheme="minorHAnsi"/>
              </w:rPr>
              <w:t>„</w:t>
            </w:r>
            <w:r w:rsidR="003C31AD" w:rsidRPr="00027B1F">
              <w:rPr>
                <w:rFonts w:eastAsiaTheme="minorEastAsia" w:cstheme="minorHAnsi"/>
              </w:rPr>
              <w:t>Europa z widokiem na przyszłość. Parlament słowa</w:t>
            </w:r>
            <w:r w:rsidR="00337DC0" w:rsidRPr="00027B1F">
              <w:rPr>
                <w:rFonts w:eastAsiaTheme="minorEastAsia" w:cstheme="minorHAnsi"/>
              </w:rPr>
              <w:t>”,</w:t>
            </w:r>
            <w:r w:rsidR="003C31AD" w:rsidRPr="00027B1F">
              <w:rPr>
                <w:rFonts w:eastAsiaTheme="minorEastAsia" w:cstheme="minorHAnsi"/>
              </w:rPr>
              <w:t> </w:t>
            </w:r>
          </w:p>
          <w:p w14:paraId="53CC60A7" w14:textId="3EA773A9" w:rsidR="00C126AD" w:rsidRPr="00027B1F" w:rsidRDefault="003C31AD" w:rsidP="00C815C3">
            <w:pPr>
              <w:pStyle w:val="Akapitzlist"/>
              <w:numPr>
                <w:ilvl w:val="0"/>
                <w:numId w:val="91"/>
              </w:numPr>
              <w:spacing w:after="60"/>
              <w:jc w:val="both"/>
              <w:textAlignment w:val="baseline"/>
              <w:rPr>
                <w:rFonts w:eastAsiaTheme="minorEastAsia" w:cstheme="minorHAnsi"/>
              </w:rPr>
            </w:pPr>
            <w:r w:rsidRPr="00027B1F">
              <w:rPr>
                <w:rFonts w:eastAsiaTheme="minorEastAsia" w:cstheme="minorHAnsi"/>
              </w:rPr>
              <w:t xml:space="preserve">03-13.05.2025: pobyt w Uniwersytet Fernando </w:t>
            </w:r>
            <w:proofErr w:type="spellStart"/>
            <w:r w:rsidRPr="00027B1F">
              <w:rPr>
                <w:rFonts w:eastAsiaTheme="minorEastAsia" w:cstheme="minorHAnsi"/>
              </w:rPr>
              <w:t>Pessoa</w:t>
            </w:r>
            <w:proofErr w:type="spellEnd"/>
            <w:r w:rsidRPr="00027B1F">
              <w:rPr>
                <w:rFonts w:eastAsiaTheme="minorEastAsia" w:cstheme="minorHAnsi"/>
              </w:rPr>
              <w:t xml:space="preserve"> w Porto, Portugalia w ramach projektu finansowanego z Jaen </w:t>
            </w:r>
            <w:proofErr w:type="spellStart"/>
            <w:r w:rsidRPr="00027B1F">
              <w:rPr>
                <w:rFonts w:eastAsiaTheme="minorEastAsia" w:cstheme="minorHAnsi"/>
              </w:rPr>
              <w:t>Monnet</w:t>
            </w:r>
            <w:proofErr w:type="spellEnd"/>
            <w:r w:rsidRPr="00027B1F">
              <w:rPr>
                <w:rFonts w:eastAsiaTheme="minorEastAsia" w:cstheme="minorHAnsi"/>
              </w:rPr>
              <w:t xml:space="preserve"> Module pt. "</w:t>
            </w:r>
            <w:proofErr w:type="spellStart"/>
            <w:r w:rsidRPr="00027B1F">
              <w:rPr>
                <w:rFonts w:eastAsiaTheme="minorEastAsia" w:cstheme="minorHAnsi"/>
              </w:rPr>
              <w:t>European</w:t>
            </w:r>
            <w:proofErr w:type="spellEnd"/>
            <w:r w:rsidRPr="00027B1F">
              <w:rPr>
                <w:rFonts w:eastAsiaTheme="minorEastAsia" w:cstheme="minorHAnsi"/>
              </w:rPr>
              <w:t xml:space="preserve"> </w:t>
            </w:r>
            <w:proofErr w:type="spellStart"/>
            <w:r w:rsidRPr="00027B1F">
              <w:rPr>
                <w:rFonts w:eastAsiaTheme="minorEastAsia" w:cstheme="minorHAnsi"/>
              </w:rPr>
              <w:t>Union's</w:t>
            </w:r>
            <w:proofErr w:type="spellEnd"/>
            <w:r w:rsidRPr="00027B1F">
              <w:rPr>
                <w:rFonts w:eastAsiaTheme="minorEastAsia" w:cstheme="minorHAnsi"/>
              </w:rPr>
              <w:t xml:space="preserve"> </w:t>
            </w:r>
            <w:proofErr w:type="spellStart"/>
            <w:r w:rsidRPr="00027B1F">
              <w:rPr>
                <w:rFonts w:eastAsiaTheme="minorEastAsia" w:cstheme="minorHAnsi"/>
              </w:rPr>
              <w:t>statement</w:t>
            </w:r>
            <w:proofErr w:type="spellEnd"/>
            <w:r w:rsidRPr="00027B1F">
              <w:rPr>
                <w:rFonts w:eastAsiaTheme="minorEastAsia" w:cstheme="minorHAnsi"/>
              </w:rPr>
              <w:t xml:space="preserve"> on </w:t>
            </w:r>
            <w:proofErr w:type="spellStart"/>
            <w:r w:rsidRPr="00027B1F">
              <w:rPr>
                <w:rFonts w:eastAsiaTheme="minorEastAsia" w:cstheme="minorHAnsi"/>
              </w:rPr>
              <w:t>human</w:t>
            </w:r>
            <w:proofErr w:type="spellEnd"/>
            <w:r w:rsidRPr="00027B1F">
              <w:rPr>
                <w:rFonts w:eastAsiaTheme="minorEastAsia" w:cstheme="minorHAnsi"/>
              </w:rPr>
              <w:t xml:space="preserve"> </w:t>
            </w:r>
            <w:proofErr w:type="spellStart"/>
            <w:r w:rsidRPr="00027B1F">
              <w:rPr>
                <w:rFonts w:eastAsiaTheme="minorEastAsia" w:cstheme="minorHAnsi"/>
              </w:rPr>
              <w:t>rights</w:t>
            </w:r>
            <w:proofErr w:type="spellEnd"/>
            <w:r w:rsidRPr="00027B1F">
              <w:rPr>
                <w:rFonts w:eastAsiaTheme="minorEastAsia" w:cstheme="minorHAnsi"/>
              </w:rPr>
              <w:t xml:space="preserve"> in the </w:t>
            </w:r>
            <w:proofErr w:type="spellStart"/>
            <w:r w:rsidRPr="00027B1F">
              <w:rPr>
                <w:rFonts w:eastAsiaTheme="minorEastAsia" w:cstheme="minorHAnsi"/>
              </w:rPr>
              <w:t>age</w:t>
            </w:r>
            <w:proofErr w:type="spellEnd"/>
            <w:r w:rsidRPr="00027B1F">
              <w:rPr>
                <w:rFonts w:eastAsiaTheme="minorEastAsia" w:cstheme="minorHAnsi"/>
              </w:rPr>
              <w:t xml:space="preserve"> of AI", w trakcie wizyty współprowadzenie kursu dla studentów i kadry uniwersytetu oraz udział w konferencji jako </w:t>
            </w:r>
            <w:proofErr w:type="spellStart"/>
            <w:r w:rsidRPr="00027B1F">
              <w:rPr>
                <w:rFonts w:eastAsiaTheme="minorEastAsia" w:cstheme="minorHAnsi"/>
              </w:rPr>
              <w:t>keynote</w:t>
            </w:r>
            <w:proofErr w:type="spellEnd"/>
            <w:r w:rsidRPr="00027B1F">
              <w:rPr>
                <w:rFonts w:eastAsiaTheme="minorEastAsia" w:cstheme="minorHAnsi"/>
              </w:rPr>
              <w:t xml:space="preserve"> speaker</w:t>
            </w:r>
            <w:r w:rsidR="00337DC0" w:rsidRPr="00027B1F">
              <w:rPr>
                <w:rFonts w:eastAsiaTheme="minorEastAsia" w:cstheme="minorHAnsi"/>
              </w:rPr>
              <w:t>,</w:t>
            </w:r>
          </w:p>
          <w:p w14:paraId="7E62F636" w14:textId="428961E1" w:rsidR="00C126AD" w:rsidRPr="00027B1F" w:rsidRDefault="003C31AD" w:rsidP="00C815C3">
            <w:pPr>
              <w:pStyle w:val="Akapitzlist"/>
              <w:numPr>
                <w:ilvl w:val="0"/>
                <w:numId w:val="91"/>
              </w:numPr>
              <w:spacing w:after="60"/>
              <w:jc w:val="both"/>
              <w:textAlignment w:val="baseline"/>
              <w:rPr>
                <w:rFonts w:eastAsiaTheme="minorEastAsia" w:cstheme="minorHAnsi"/>
              </w:rPr>
            </w:pPr>
            <w:r w:rsidRPr="00027B1F">
              <w:rPr>
                <w:rFonts w:eastAsiaTheme="minorEastAsia" w:cstheme="minorHAnsi"/>
              </w:rPr>
              <w:t xml:space="preserve">24.04.2025: Europejskie Centrum Solidarności, spotkanie wokół </w:t>
            </w:r>
            <w:proofErr w:type="spellStart"/>
            <w:r w:rsidRPr="00027B1F">
              <w:rPr>
                <w:rFonts w:eastAsiaTheme="minorEastAsia" w:cstheme="minorHAnsi"/>
              </w:rPr>
              <w:t>ksiązki</w:t>
            </w:r>
            <w:proofErr w:type="spellEnd"/>
            <w:r w:rsidRPr="00027B1F">
              <w:rPr>
                <w:rFonts w:eastAsiaTheme="minorEastAsia" w:cstheme="minorHAnsi"/>
              </w:rPr>
              <w:t xml:space="preserve"> pt. "Ta chwila podzieliła życie na przed i teraz ... Listy z Ukrainy".  z udziałem prof. </w:t>
            </w:r>
            <w:proofErr w:type="spellStart"/>
            <w:r w:rsidRPr="00027B1F">
              <w:rPr>
                <w:rFonts w:eastAsiaTheme="minorEastAsia" w:cstheme="minorHAnsi"/>
              </w:rPr>
              <w:t>Valentyny</w:t>
            </w:r>
            <w:proofErr w:type="spellEnd"/>
            <w:r w:rsidRPr="00027B1F">
              <w:rPr>
                <w:rFonts w:eastAsiaTheme="minorEastAsia" w:cstheme="minorHAnsi"/>
              </w:rPr>
              <w:t xml:space="preserve"> </w:t>
            </w:r>
            <w:proofErr w:type="spellStart"/>
            <w:r w:rsidRPr="00027B1F">
              <w:rPr>
                <w:rFonts w:eastAsiaTheme="minorEastAsia" w:cstheme="minorHAnsi"/>
              </w:rPr>
              <w:t>Hodlevskiej</w:t>
            </w:r>
            <w:proofErr w:type="spellEnd"/>
            <w:r w:rsidRPr="00027B1F">
              <w:rPr>
                <w:rFonts w:eastAsiaTheme="minorEastAsia" w:cstheme="minorHAnsi"/>
              </w:rPr>
              <w:t xml:space="preserve">, prof. Aleksandry </w:t>
            </w:r>
            <w:proofErr w:type="spellStart"/>
            <w:r w:rsidRPr="00027B1F">
              <w:rPr>
                <w:rFonts w:eastAsiaTheme="minorEastAsia" w:cstheme="minorHAnsi"/>
              </w:rPr>
              <w:t>Hnatiuk</w:t>
            </w:r>
            <w:proofErr w:type="spellEnd"/>
            <w:r w:rsidRPr="00027B1F">
              <w:rPr>
                <w:rFonts w:eastAsiaTheme="minorEastAsia" w:cstheme="minorHAnsi"/>
              </w:rPr>
              <w:t xml:space="preserve"> i dra </w:t>
            </w:r>
            <w:proofErr w:type="spellStart"/>
            <w:r w:rsidRPr="00027B1F">
              <w:rPr>
                <w:rFonts w:eastAsiaTheme="minorEastAsia" w:cstheme="minorHAnsi"/>
              </w:rPr>
              <w:t>Andria</w:t>
            </w:r>
            <w:proofErr w:type="spellEnd"/>
            <w:r w:rsidRPr="00027B1F">
              <w:rPr>
                <w:rFonts w:eastAsiaTheme="minorEastAsia" w:cstheme="minorHAnsi"/>
              </w:rPr>
              <w:t xml:space="preserve"> </w:t>
            </w:r>
            <w:proofErr w:type="spellStart"/>
            <w:r w:rsidRPr="00027B1F">
              <w:rPr>
                <w:rFonts w:eastAsiaTheme="minorEastAsia" w:cstheme="minorHAnsi"/>
              </w:rPr>
              <w:t>Kutska</w:t>
            </w:r>
            <w:proofErr w:type="spellEnd"/>
            <w:r w:rsidRPr="00027B1F">
              <w:rPr>
                <w:rFonts w:eastAsiaTheme="minorEastAsia" w:cstheme="minorHAnsi"/>
              </w:rPr>
              <w:t xml:space="preserve">. Prowadzenie: Magdalena </w:t>
            </w:r>
            <w:proofErr w:type="spellStart"/>
            <w:r w:rsidRPr="00027B1F">
              <w:rPr>
                <w:rFonts w:eastAsiaTheme="minorEastAsia" w:cstheme="minorHAnsi"/>
              </w:rPr>
              <w:t>Charkin</w:t>
            </w:r>
            <w:proofErr w:type="spellEnd"/>
            <w:r w:rsidRPr="00027B1F">
              <w:rPr>
                <w:rFonts w:eastAsiaTheme="minorEastAsia" w:cstheme="minorHAnsi"/>
              </w:rPr>
              <w:t>-Jaszcza</w:t>
            </w:r>
            <w:r w:rsidR="00337DC0" w:rsidRPr="00027B1F">
              <w:rPr>
                <w:rFonts w:eastAsiaTheme="minorEastAsia" w:cstheme="minorHAnsi"/>
              </w:rPr>
              <w:t>,</w:t>
            </w:r>
          </w:p>
          <w:p w14:paraId="4CBE81E9" w14:textId="2B7CDD1D" w:rsidR="00C126AD" w:rsidRPr="00027B1F" w:rsidRDefault="00E235BD" w:rsidP="00C815C3">
            <w:pPr>
              <w:pStyle w:val="Akapitzlist"/>
              <w:numPr>
                <w:ilvl w:val="0"/>
                <w:numId w:val="91"/>
              </w:numPr>
              <w:spacing w:after="60"/>
              <w:jc w:val="both"/>
              <w:textAlignment w:val="baseline"/>
              <w:rPr>
                <w:rFonts w:eastAsiaTheme="minorEastAsia" w:cstheme="minorHAnsi"/>
              </w:rPr>
            </w:pPr>
            <w:r w:rsidRPr="00027B1F">
              <w:rPr>
                <w:rFonts w:eastAsiaTheme="minorEastAsia" w:cstheme="minorHAnsi"/>
              </w:rPr>
              <w:t xml:space="preserve"> </w:t>
            </w:r>
            <w:r w:rsidR="003C31AD" w:rsidRPr="00027B1F">
              <w:rPr>
                <w:rFonts w:eastAsiaTheme="minorEastAsia" w:cstheme="minorHAnsi"/>
              </w:rPr>
              <w:t xml:space="preserve">19.03.2025: Gdańsk Miasto Literatury, moderowanie spotkania z dziennikarzami wojennymi Piotrem </w:t>
            </w:r>
            <w:proofErr w:type="spellStart"/>
            <w:r w:rsidR="003C31AD" w:rsidRPr="00027B1F">
              <w:rPr>
                <w:rFonts w:eastAsiaTheme="minorEastAsia" w:cstheme="minorHAnsi"/>
              </w:rPr>
              <w:t>Andrusieczką</w:t>
            </w:r>
            <w:proofErr w:type="spellEnd"/>
            <w:r w:rsidR="003C31AD" w:rsidRPr="00027B1F">
              <w:rPr>
                <w:rFonts w:eastAsiaTheme="minorEastAsia" w:cstheme="minorHAnsi"/>
              </w:rPr>
              <w:t xml:space="preserve"> i Piotrem </w:t>
            </w:r>
            <w:proofErr w:type="spellStart"/>
            <w:r w:rsidR="003C31AD" w:rsidRPr="00027B1F">
              <w:rPr>
                <w:rFonts w:eastAsiaTheme="minorEastAsia" w:cstheme="minorHAnsi"/>
              </w:rPr>
              <w:t>Kaszuwarą</w:t>
            </w:r>
            <w:proofErr w:type="spellEnd"/>
            <w:r w:rsidR="00337DC0" w:rsidRPr="00027B1F">
              <w:rPr>
                <w:rFonts w:eastAsiaTheme="minorEastAsia" w:cstheme="minorHAnsi"/>
              </w:rPr>
              <w:t>,</w:t>
            </w:r>
            <w:r w:rsidR="003C31AD" w:rsidRPr="00027B1F">
              <w:rPr>
                <w:rFonts w:eastAsiaTheme="minorEastAsia" w:cstheme="minorHAnsi"/>
              </w:rPr>
              <w:t> </w:t>
            </w:r>
          </w:p>
          <w:p w14:paraId="7AB6FBCB" w14:textId="2D7F1EA1" w:rsidR="00C126AD" w:rsidRPr="00027B1F" w:rsidRDefault="003C31AD" w:rsidP="00C815C3">
            <w:pPr>
              <w:pStyle w:val="Akapitzlist"/>
              <w:numPr>
                <w:ilvl w:val="0"/>
                <w:numId w:val="91"/>
              </w:numPr>
              <w:spacing w:after="60"/>
              <w:jc w:val="both"/>
              <w:textAlignment w:val="baseline"/>
              <w:rPr>
                <w:rFonts w:eastAsiaTheme="minorEastAsia" w:cstheme="minorHAnsi"/>
              </w:rPr>
            </w:pPr>
            <w:r w:rsidRPr="00027B1F">
              <w:rPr>
                <w:rFonts w:eastAsiaTheme="minorEastAsia" w:cstheme="minorHAnsi"/>
              </w:rPr>
              <w:t xml:space="preserve">10.03.2025: Biblioteka Miejska w Bytowie, spotkanie i dyskusja wokół książki </w:t>
            </w:r>
            <w:r w:rsidR="00337DC0" w:rsidRPr="00027B1F">
              <w:rPr>
                <w:rFonts w:eastAsiaTheme="minorEastAsia" w:cstheme="minorHAnsi"/>
              </w:rPr>
              <w:t>„</w:t>
            </w:r>
            <w:r w:rsidRPr="00027B1F">
              <w:rPr>
                <w:rFonts w:eastAsiaTheme="minorEastAsia" w:cstheme="minorHAnsi"/>
              </w:rPr>
              <w:t>Ta chwila podzieliła życie na przed i po...Listy z Ukrainy</w:t>
            </w:r>
            <w:r w:rsidR="00337DC0" w:rsidRPr="00027B1F">
              <w:rPr>
                <w:rFonts w:eastAsiaTheme="minorEastAsia" w:cstheme="minorHAnsi"/>
              </w:rPr>
              <w:t>”</w:t>
            </w:r>
            <w:r w:rsidRPr="00027B1F">
              <w:rPr>
                <w:rFonts w:eastAsiaTheme="minorEastAsia" w:cstheme="minorHAnsi"/>
              </w:rPr>
              <w:t xml:space="preserve">. Moderował: prof. Cezary </w:t>
            </w:r>
            <w:proofErr w:type="spellStart"/>
            <w:r w:rsidRPr="00027B1F">
              <w:rPr>
                <w:rFonts w:eastAsiaTheme="minorEastAsia" w:cstheme="minorHAnsi"/>
              </w:rPr>
              <w:t>Obracht-Prondzyński</w:t>
            </w:r>
            <w:proofErr w:type="spellEnd"/>
            <w:r w:rsidR="00337DC0" w:rsidRPr="00027B1F">
              <w:rPr>
                <w:rFonts w:eastAsiaTheme="minorEastAsia" w:cstheme="minorHAnsi"/>
              </w:rPr>
              <w:t>,</w:t>
            </w:r>
          </w:p>
          <w:p w14:paraId="4D903CF0" w14:textId="3AE201D6" w:rsidR="00C126AD" w:rsidRPr="00027B1F" w:rsidRDefault="003C31AD" w:rsidP="00C815C3">
            <w:pPr>
              <w:pStyle w:val="Akapitzlist"/>
              <w:numPr>
                <w:ilvl w:val="0"/>
                <w:numId w:val="91"/>
              </w:numPr>
              <w:spacing w:after="60"/>
              <w:jc w:val="both"/>
              <w:textAlignment w:val="baseline"/>
              <w:rPr>
                <w:rFonts w:eastAsiaTheme="minorEastAsia" w:cstheme="minorHAnsi"/>
              </w:rPr>
            </w:pPr>
            <w:r w:rsidRPr="00027B1F">
              <w:rPr>
                <w:rFonts w:eastAsiaTheme="minorEastAsia" w:cstheme="minorHAnsi"/>
              </w:rPr>
              <w:t xml:space="preserve">24.02.2025: Polski PEN Club w Warszawie: spotkanie wokół książki pt. </w:t>
            </w:r>
            <w:r w:rsidR="00337DC0" w:rsidRPr="00027B1F">
              <w:rPr>
                <w:rFonts w:eastAsiaTheme="minorEastAsia" w:cstheme="minorHAnsi"/>
              </w:rPr>
              <w:t>„</w:t>
            </w:r>
            <w:r w:rsidRPr="00027B1F">
              <w:rPr>
                <w:rFonts w:eastAsiaTheme="minorEastAsia" w:cstheme="minorHAnsi"/>
              </w:rPr>
              <w:t>Ta chwila podzieliła życie na przed i teraz ... Listy z Ukrainy</w:t>
            </w:r>
            <w:r w:rsidR="00337DC0" w:rsidRPr="00027B1F">
              <w:rPr>
                <w:rFonts w:eastAsiaTheme="minorEastAsia" w:cstheme="minorHAnsi"/>
              </w:rPr>
              <w:t>”</w:t>
            </w:r>
            <w:r w:rsidRPr="00027B1F">
              <w:rPr>
                <w:rFonts w:eastAsiaTheme="minorEastAsia" w:cstheme="minorHAnsi"/>
              </w:rPr>
              <w:t xml:space="preserve"> z udziałem prof. </w:t>
            </w:r>
            <w:proofErr w:type="spellStart"/>
            <w:r w:rsidRPr="00027B1F">
              <w:rPr>
                <w:rFonts w:eastAsiaTheme="minorEastAsia" w:cstheme="minorHAnsi"/>
              </w:rPr>
              <w:t>Valentyny</w:t>
            </w:r>
            <w:proofErr w:type="spellEnd"/>
            <w:r w:rsidRPr="00027B1F">
              <w:rPr>
                <w:rFonts w:eastAsiaTheme="minorEastAsia" w:cstheme="minorHAnsi"/>
              </w:rPr>
              <w:t xml:space="preserve"> </w:t>
            </w:r>
            <w:proofErr w:type="spellStart"/>
            <w:r w:rsidRPr="00027B1F">
              <w:rPr>
                <w:rFonts w:eastAsiaTheme="minorEastAsia" w:cstheme="minorHAnsi"/>
              </w:rPr>
              <w:t>Hodlevskiej</w:t>
            </w:r>
            <w:proofErr w:type="spellEnd"/>
            <w:r w:rsidRPr="00027B1F">
              <w:rPr>
                <w:rFonts w:eastAsiaTheme="minorEastAsia" w:cstheme="minorHAnsi"/>
              </w:rPr>
              <w:t xml:space="preserve">, prof. Aleksandry </w:t>
            </w:r>
            <w:proofErr w:type="spellStart"/>
            <w:r w:rsidRPr="00027B1F">
              <w:rPr>
                <w:rFonts w:eastAsiaTheme="minorEastAsia" w:cstheme="minorHAnsi"/>
              </w:rPr>
              <w:t>Hnatiuk</w:t>
            </w:r>
            <w:proofErr w:type="spellEnd"/>
            <w:r w:rsidRPr="00027B1F">
              <w:rPr>
                <w:rFonts w:eastAsiaTheme="minorEastAsia" w:cstheme="minorHAnsi"/>
              </w:rPr>
              <w:t xml:space="preserve"> </w:t>
            </w:r>
            <w:r w:rsidR="00E22C30">
              <w:rPr>
                <w:rFonts w:eastAsiaTheme="minorEastAsia" w:cstheme="minorHAnsi"/>
              </w:rPr>
              <w:br/>
            </w:r>
            <w:r w:rsidRPr="00027B1F">
              <w:rPr>
                <w:rFonts w:eastAsiaTheme="minorEastAsia" w:cstheme="minorHAnsi"/>
              </w:rPr>
              <w:t xml:space="preserve">i dra </w:t>
            </w:r>
            <w:proofErr w:type="spellStart"/>
            <w:r w:rsidRPr="00027B1F">
              <w:rPr>
                <w:rFonts w:eastAsiaTheme="minorEastAsia" w:cstheme="minorHAnsi"/>
              </w:rPr>
              <w:t>Andria</w:t>
            </w:r>
            <w:proofErr w:type="spellEnd"/>
            <w:r w:rsidRPr="00027B1F">
              <w:rPr>
                <w:rFonts w:eastAsiaTheme="minorEastAsia" w:cstheme="minorHAnsi"/>
              </w:rPr>
              <w:t xml:space="preserve"> </w:t>
            </w:r>
            <w:proofErr w:type="spellStart"/>
            <w:r w:rsidRPr="00027B1F">
              <w:rPr>
                <w:rFonts w:eastAsiaTheme="minorEastAsia" w:cstheme="minorHAnsi"/>
              </w:rPr>
              <w:t>Kutska</w:t>
            </w:r>
            <w:proofErr w:type="spellEnd"/>
            <w:r w:rsidRPr="00027B1F">
              <w:rPr>
                <w:rFonts w:eastAsiaTheme="minorEastAsia" w:cstheme="minorHAnsi"/>
              </w:rPr>
              <w:t>. Prowadzenie: dr Dominika Rafalska</w:t>
            </w:r>
            <w:r w:rsidR="00337DC0" w:rsidRPr="00027B1F">
              <w:rPr>
                <w:rFonts w:eastAsiaTheme="minorEastAsia" w:cstheme="minorHAnsi"/>
              </w:rPr>
              <w:t>,</w:t>
            </w:r>
          </w:p>
          <w:p w14:paraId="55F7D752" w14:textId="0FF901C4" w:rsidR="00C126AD" w:rsidRPr="00027B1F" w:rsidRDefault="00E235BD" w:rsidP="00C815C3">
            <w:pPr>
              <w:pStyle w:val="Akapitzlist"/>
              <w:numPr>
                <w:ilvl w:val="0"/>
                <w:numId w:val="91"/>
              </w:numPr>
              <w:spacing w:after="60"/>
              <w:jc w:val="both"/>
              <w:textAlignment w:val="baseline"/>
              <w:rPr>
                <w:rFonts w:eastAsiaTheme="minorEastAsia" w:cstheme="minorHAnsi"/>
              </w:rPr>
            </w:pPr>
            <w:r w:rsidRPr="00027B1F">
              <w:rPr>
                <w:rFonts w:eastAsiaTheme="minorEastAsia" w:cstheme="minorHAnsi"/>
              </w:rPr>
              <w:t xml:space="preserve"> </w:t>
            </w:r>
            <w:r w:rsidR="00C126AD" w:rsidRPr="00027B1F">
              <w:rPr>
                <w:rFonts w:eastAsiaTheme="minorEastAsia" w:cstheme="minorHAnsi"/>
              </w:rPr>
              <w:t>p</w:t>
            </w:r>
            <w:r w:rsidR="003C31AD" w:rsidRPr="00027B1F">
              <w:rPr>
                <w:rFonts w:eastAsiaTheme="minorEastAsia" w:cstheme="minorHAnsi"/>
              </w:rPr>
              <w:t>rowadzenie wykładu w ramach uniwersytetu 3 wieku</w:t>
            </w:r>
            <w:r w:rsidR="00337DC0" w:rsidRPr="00027B1F">
              <w:rPr>
                <w:rFonts w:eastAsiaTheme="minorEastAsia" w:cstheme="minorHAnsi"/>
              </w:rPr>
              <w:t>,</w:t>
            </w:r>
          </w:p>
          <w:p w14:paraId="68BA80B6" w14:textId="1F4F8050" w:rsidR="003C31AD" w:rsidRPr="00185414" w:rsidRDefault="009A019D" w:rsidP="00C815C3">
            <w:pPr>
              <w:pStyle w:val="Akapitzlist"/>
              <w:numPr>
                <w:ilvl w:val="0"/>
                <w:numId w:val="91"/>
              </w:numPr>
              <w:jc w:val="both"/>
              <w:textAlignment w:val="baseline"/>
              <w:rPr>
                <w:rFonts w:eastAsiaTheme="minorEastAsia" w:cstheme="minorHAnsi"/>
              </w:rPr>
            </w:pPr>
            <w:r w:rsidRPr="00185414">
              <w:rPr>
                <w:rFonts w:eastAsiaTheme="minorEastAsia" w:cstheme="minorHAnsi"/>
              </w:rPr>
              <w:t>P</w:t>
            </w:r>
            <w:r w:rsidR="003C31AD" w:rsidRPr="00185414">
              <w:rPr>
                <w:rFonts w:eastAsiaTheme="minorEastAsia" w:cstheme="minorHAnsi"/>
              </w:rPr>
              <w:t>rof. A. Modrzejewski i prof. Barbara Kijewska – debata</w:t>
            </w:r>
            <w:r w:rsidR="00C815C3">
              <w:rPr>
                <w:rFonts w:eastAsiaTheme="minorEastAsia" w:cstheme="minorHAnsi"/>
              </w:rPr>
              <w:t>:</w:t>
            </w:r>
            <w:r w:rsidR="003C31AD" w:rsidRPr="00185414">
              <w:rPr>
                <w:rFonts w:eastAsiaTheme="minorEastAsia" w:cstheme="minorHAnsi"/>
              </w:rPr>
              <w:t xml:space="preserve"> „Rola Humanizmu w latach 20. XXI wieku</w:t>
            </w:r>
            <w:r w:rsidR="00C815C3">
              <w:rPr>
                <w:rFonts w:eastAsiaTheme="minorEastAsia" w:cstheme="minorHAnsi"/>
              </w:rPr>
              <w:t>,</w:t>
            </w:r>
            <w:r w:rsidR="003C31AD" w:rsidRPr="00185414">
              <w:rPr>
                <w:rFonts w:eastAsiaTheme="minorEastAsia" w:cstheme="minorHAnsi"/>
              </w:rPr>
              <w:t xml:space="preserve">  potrzeba edukacji i podstawowych umiejętności kognitywnych w czasach kryzysu” w ramach wydarzeń przygotowywanych przez Młodzieżowe Rady Miasta Sopotu i Gdyni, 14 kwietnia 2025, Sopot.</w:t>
            </w:r>
          </w:p>
          <w:p w14:paraId="375ABA48" w14:textId="12858239" w:rsidR="003C31AD" w:rsidRPr="00C815C3" w:rsidRDefault="009A019D" w:rsidP="00185414">
            <w:pPr>
              <w:pStyle w:val="p1"/>
              <w:spacing w:beforeLines="60" w:before="144" w:after="120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u w:val="single"/>
                <w:lang w:eastAsia="en-US"/>
              </w:rPr>
            </w:pPr>
            <w:r w:rsidRPr="00C815C3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u w:val="single"/>
                <w:lang w:eastAsia="en-US"/>
              </w:rPr>
              <w:lastRenderedPageBreak/>
              <w:t>D</w:t>
            </w:r>
            <w:r w:rsidR="003C31AD" w:rsidRPr="00C815C3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u w:val="single"/>
                <w:lang w:eastAsia="en-US"/>
              </w:rPr>
              <w:t>r J</w:t>
            </w:r>
            <w:r w:rsidR="00337DC0" w:rsidRPr="00C815C3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u w:val="single"/>
                <w:lang w:eastAsia="en-US"/>
              </w:rPr>
              <w:t xml:space="preserve">. </w:t>
            </w:r>
            <w:r w:rsidR="003C31AD" w:rsidRPr="00C815C3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u w:val="single"/>
                <w:lang w:eastAsia="en-US"/>
              </w:rPr>
              <w:t>Och</w:t>
            </w:r>
          </w:p>
          <w:p w14:paraId="4EB27B20" w14:textId="41C37CED" w:rsidR="00C815C3" w:rsidRPr="003C31AD" w:rsidRDefault="00C815C3" w:rsidP="00C815C3">
            <w:pPr>
              <w:numPr>
                <w:ilvl w:val="0"/>
                <w:numId w:val="94"/>
              </w:numPr>
              <w:ind w:left="0"/>
              <w:jc w:val="both"/>
              <w:rPr>
                <w:rFonts w:eastAsiaTheme="minorEastAsia" w:cstheme="minorHAnsi"/>
              </w:rPr>
            </w:pPr>
            <w:r w:rsidRPr="003C31AD">
              <w:rPr>
                <w:rFonts w:eastAsiaTheme="minorEastAsia" w:cstheme="minorHAnsi"/>
              </w:rPr>
              <w:t xml:space="preserve">Zajęcia na Uniwersytecie Trzeciego Wieku, wykłady dla uczniów, przygotowanie i prowadzenie warsztatów </w:t>
            </w:r>
            <w:r>
              <w:rPr>
                <w:rFonts w:eastAsiaTheme="minorEastAsia" w:cstheme="minorHAnsi"/>
              </w:rPr>
              <w:br/>
            </w:r>
            <w:r w:rsidRPr="003C31AD">
              <w:rPr>
                <w:rFonts w:eastAsiaTheme="minorEastAsia" w:cstheme="minorHAnsi"/>
              </w:rPr>
              <w:t>i innych zajęć (np. dla nauczycieli):</w:t>
            </w:r>
          </w:p>
          <w:p w14:paraId="302A6673" w14:textId="77777777" w:rsidR="00C815C3" w:rsidRPr="003C31AD" w:rsidRDefault="00C815C3" w:rsidP="00C815C3">
            <w:pPr>
              <w:pStyle w:val="NormalnyWeb"/>
              <w:numPr>
                <w:ilvl w:val="0"/>
                <w:numId w:val="94"/>
              </w:numPr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3C31AD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współpraca z Uniwersytetem Trzeciego Wieku przy UG (również oddziały Kartuzy, Trąbki Wielkie i Pruszcz Gdański) - wykłady, których tematyka oscyluje wokół mechanizmów ustroju politycznego RP oraz zagadnień kultury politycznej w Polsce.</w:t>
            </w:r>
          </w:p>
          <w:p w14:paraId="65138512" w14:textId="039C5F27" w:rsidR="00C815C3" w:rsidRPr="00C815C3" w:rsidRDefault="00C815C3" w:rsidP="00C815C3">
            <w:pPr>
              <w:pStyle w:val="NormalnyWeb"/>
              <w:numPr>
                <w:ilvl w:val="0"/>
                <w:numId w:val="94"/>
              </w:numPr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3C31AD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promocja Instytutu Politologii poprzez spotkania z młodzieżą licealną Trójmiasta i wygłaszanie wykładów dotyczących tematyki ustroju politycznego RP (III LO Gdańsk, II LO Gdańsk, I LO Gdańsk, XX LO Gdańsk, 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br/>
            </w:r>
            <w:r w:rsidRPr="003C31AD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II LO Sopot)</w:t>
            </w:r>
          </w:p>
          <w:p w14:paraId="534F13F2" w14:textId="612E2161" w:rsidR="00185414" w:rsidRPr="003C31AD" w:rsidRDefault="00C815C3" w:rsidP="00C815C3">
            <w:pPr>
              <w:pStyle w:val="p1"/>
              <w:spacing w:beforeLines="60" w:before="144" w:after="120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C815C3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Prowadzenie zajęć w szkołach średnich, opieka nad uczniami zdolnymi, przygotowanie do olimpiad, matury międzynarodowej itp.:</w:t>
            </w:r>
          </w:p>
          <w:p w14:paraId="5EA8EF3B" w14:textId="20FB007C" w:rsidR="00185414" w:rsidRPr="003C31AD" w:rsidRDefault="00185414" w:rsidP="00185414">
            <w:pPr>
              <w:pStyle w:val="NormalnyWeb"/>
              <w:numPr>
                <w:ilvl w:val="0"/>
                <w:numId w:val="96"/>
              </w:numPr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3C31AD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współpraca z VIII LO w Gdańsku w zakresie przygotowywania zdolnych uczniów do udziału </w:t>
            </w:r>
            <w:r w:rsidR="00C815C3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br/>
            </w:r>
            <w:r w:rsidRPr="003C31AD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w Mistrzostwach Polski Debat Oksfordzkich – drużyna zdobyła Mistrzostwo Polski oraz do kolejnych edycji Mistrzostw oraz pomoc w przygotowywaniu uczniów do olimpiad przedmiotowych z zakresu WOS.</w:t>
            </w:r>
          </w:p>
          <w:p w14:paraId="5437041C" w14:textId="775EBB29" w:rsidR="00185414" w:rsidRPr="00C815C3" w:rsidRDefault="00185414" w:rsidP="00C815C3">
            <w:pPr>
              <w:numPr>
                <w:ilvl w:val="0"/>
                <w:numId w:val="96"/>
              </w:num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o</w:t>
            </w:r>
            <w:r w:rsidRPr="003C31AD">
              <w:rPr>
                <w:rFonts w:eastAsiaTheme="minorEastAsia" w:cstheme="minorHAnsi"/>
              </w:rPr>
              <w:t xml:space="preserve">rganizacja i prowadzenie spotkań społeczności akademickiej z przedstawicielami świata polityki, kultury i mediów – M. Horała, A. </w:t>
            </w:r>
            <w:proofErr w:type="spellStart"/>
            <w:r w:rsidRPr="003C31AD">
              <w:rPr>
                <w:rFonts w:eastAsiaTheme="minorEastAsia" w:cstheme="minorHAnsi"/>
              </w:rPr>
              <w:t>Pomaska</w:t>
            </w:r>
            <w:proofErr w:type="spellEnd"/>
            <w:r w:rsidRPr="003C31AD">
              <w:rPr>
                <w:rFonts w:eastAsiaTheme="minorEastAsia" w:cstheme="minorHAnsi"/>
              </w:rPr>
              <w:t xml:space="preserve">, J. Wałęsa, M. Rutka, A. Giza, M. </w:t>
            </w:r>
            <w:proofErr w:type="spellStart"/>
            <w:r w:rsidRPr="003C31AD">
              <w:rPr>
                <w:rFonts w:eastAsiaTheme="minorEastAsia" w:cstheme="minorHAnsi"/>
              </w:rPr>
              <w:t>Szpiner</w:t>
            </w:r>
            <w:proofErr w:type="spellEnd"/>
            <w:r w:rsidRPr="003C31AD">
              <w:rPr>
                <w:rFonts w:eastAsiaTheme="minorEastAsia" w:cstheme="minorHAnsi"/>
              </w:rPr>
              <w:t xml:space="preserve"> (Radio Gdańsk), T. Galiński (Radio Gdańsk), M. Bąk (Radio Zet, Newsweek), T. </w:t>
            </w:r>
            <w:proofErr w:type="spellStart"/>
            <w:r w:rsidRPr="003C31AD">
              <w:rPr>
                <w:rFonts w:eastAsiaTheme="minorEastAsia" w:cstheme="minorHAnsi"/>
              </w:rPr>
              <w:t>Sieliwończyk</w:t>
            </w:r>
            <w:proofErr w:type="spellEnd"/>
            <w:r w:rsidRPr="003C31AD">
              <w:rPr>
                <w:rFonts w:eastAsiaTheme="minorEastAsia" w:cstheme="minorHAnsi"/>
              </w:rPr>
              <w:t xml:space="preserve"> (TVP Gdańsk), P. </w:t>
            </w:r>
            <w:proofErr w:type="spellStart"/>
            <w:r w:rsidRPr="003C31AD">
              <w:rPr>
                <w:rFonts w:eastAsiaTheme="minorEastAsia" w:cstheme="minorHAnsi"/>
              </w:rPr>
              <w:t>Płuska</w:t>
            </w:r>
            <w:proofErr w:type="spellEnd"/>
            <w:r w:rsidRPr="003C31AD">
              <w:rPr>
                <w:rFonts w:eastAsiaTheme="minorEastAsia" w:cstheme="minorHAnsi"/>
              </w:rPr>
              <w:t xml:space="preserve"> (szef programu informacyjnego TVP1 „19:30”) – spotkania odbywały się w Instytucie Politologii.</w:t>
            </w:r>
          </w:p>
          <w:p w14:paraId="01558C4C" w14:textId="313726FB" w:rsidR="00975D6F" w:rsidRPr="00C815C3" w:rsidRDefault="009A019D" w:rsidP="00185414">
            <w:pPr>
              <w:spacing w:before="120" w:after="120" w:line="360" w:lineRule="auto"/>
              <w:jc w:val="both"/>
              <w:rPr>
                <w:rFonts w:eastAsiaTheme="minorEastAsia" w:cstheme="minorHAnsi"/>
                <w:u w:val="single"/>
              </w:rPr>
            </w:pPr>
            <w:r w:rsidRPr="00C815C3">
              <w:rPr>
                <w:rFonts w:eastAsiaTheme="minorEastAsia" w:cstheme="minorHAnsi"/>
                <w:u w:val="single"/>
              </w:rPr>
              <w:t>D</w:t>
            </w:r>
            <w:r w:rsidR="003C31AD" w:rsidRPr="00C815C3">
              <w:rPr>
                <w:rFonts w:eastAsiaTheme="minorEastAsia" w:cstheme="minorHAnsi"/>
                <w:u w:val="single"/>
              </w:rPr>
              <w:t xml:space="preserve">r Joanna Leska-Ślęzak </w:t>
            </w:r>
          </w:p>
          <w:p w14:paraId="63F324A3" w14:textId="07BC82A4" w:rsidR="003C31AD" w:rsidRPr="00C14C60" w:rsidRDefault="00337DC0" w:rsidP="00185414">
            <w:pPr>
              <w:pStyle w:val="Akapitzlist"/>
              <w:numPr>
                <w:ilvl w:val="0"/>
                <w:numId w:val="93"/>
              </w:numPr>
              <w:spacing w:before="120" w:after="120"/>
              <w:ind w:left="749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S</w:t>
            </w:r>
            <w:r w:rsidR="003C31AD" w:rsidRPr="00C14C60">
              <w:rPr>
                <w:rFonts w:eastAsiaTheme="minorEastAsia" w:cstheme="minorHAnsi"/>
              </w:rPr>
              <w:t>tała współpraca z Europejskim Centrum Solidarności angażująca osoby studiujące z wszystkich kierunków studiów prowadzonych w Instytucie Politologii, prowadzenie wraz z osobami studiującymi warsztatów dla szkół średnich.</w:t>
            </w:r>
          </w:p>
          <w:p w14:paraId="3FDA5F53" w14:textId="302E1FEE" w:rsidR="00C126AD" w:rsidRPr="00C815C3" w:rsidRDefault="009A019D" w:rsidP="00185414">
            <w:pPr>
              <w:pStyle w:val="p1"/>
              <w:spacing w:beforeLines="60" w:before="144" w:after="120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u w:val="single"/>
              </w:rPr>
            </w:pPr>
            <w:r w:rsidRPr="00C815C3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u w:val="single"/>
                <w:lang w:eastAsia="en-US"/>
              </w:rPr>
              <w:t>P</w:t>
            </w:r>
            <w:r w:rsidR="00C126AD" w:rsidRPr="00C815C3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u w:val="single"/>
                <w:lang w:eastAsia="en-US"/>
              </w:rPr>
              <w:t xml:space="preserve">rof. dr hab. </w:t>
            </w:r>
            <w:r w:rsidR="00C126AD" w:rsidRPr="00C815C3">
              <w:rPr>
                <w:rFonts w:asciiTheme="minorHAnsi" w:eastAsiaTheme="minorEastAsia" w:hAnsiTheme="minorHAnsi" w:cstheme="minorHAnsi"/>
                <w:sz w:val="22"/>
                <w:szCs w:val="22"/>
                <w:u w:val="single"/>
              </w:rPr>
              <w:t>Katarzyna Kamińska-</w:t>
            </w:r>
            <w:proofErr w:type="spellStart"/>
            <w:r w:rsidR="00C126AD" w:rsidRPr="00C815C3">
              <w:rPr>
                <w:rFonts w:asciiTheme="minorHAnsi" w:eastAsiaTheme="minorEastAsia" w:hAnsiTheme="minorHAnsi" w:cstheme="minorHAnsi"/>
                <w:sz w:val="22"/>
                <w:szCs w:val="22"/>
                <w:u w:val="single"/>
              </w:rPr>
              <w:t>Korolczuk</w:t>
            </w:r>
            <w:proofErr w:type="spellEnd"/>
          </w:p>
          <w:p w14:paraId="6F9268C6" w14:textId="77777777" w:rsidR="00185414" w:rsidRPr="00975D6F" w:rsidRDefault="00185414" w:rsidP="00185414">
            <w:pPr>
              <w:pStyle w:val="Akapitzlist"/>
              <w:numPr>
                <w:ilvl w:val="0"/>
                <w:numId w:val="97"/>
              </w:numPr>
              <w:jc w:val="both"/>
              <w:rPr>
                <w:rFonts w:eastAsiaTheme="minorEastAsia" w:cstheme="minorHAnsi"/>
              </w:rPr>
            </w:pPr>
            <w:r w:rsidRPr="00975D6F">
              <w:rPr>
                <w:rFonts w:eastAsiaTheme="minorEastAsia" w:cstheme="minorHAnsi"/>
              </w:rPr>
              <w:t xml:space="preserve">przygotowywanie </w:t>
            </w:r>
            <w:proofErr w:type="spellStart"/>
            <w:r w:rsidRPr="00975D6F">
              <w:rPr>
                <w:rFonts w:eastAsiaTheme="minorEastAsia" w:cstheme="minorHAnsi"/>
                <w:i/>
                <w:iCs/>
              </w:rPr>
              <w:t>proposali</w:t>
            </w:r>
            <w:proofErr w:type="spellEnd"/>
            <w:r w:rsidRPr="00975D6F">
              <w:rPr>
                <w:rFonts w:eastAsiaTheme="minorEastAsia" w:cstheme="minorHAnsi"/>
              </w:rPr>
              <w:t xml:space="preserve"> projektów z podmiotami z różnych państw, działania zmierzające do współpracy dydaktycznej z Uniwersytetem </w:t>
            </w:r>
            <w:proofErr w:type="spellStart"/>
            <w:r w:rsidRPr="00975D6F">
              <w:rPr>
                <w:rFonts w:eastAsiaTheme="minorEastAsia" w:cstheme="minorHAnsi"/>
              </w:rPr>
              <w:t>Laurea</w:t>
            </w:r>
            <w:proofErr w:type="spellEnd"/>
            <w:r w:rsidRPr="00975D6F">
              <w:rPr>
                <w:rFonts w:eastAsiaTheme="minorEastAsia" w:cstheme="minorHAnsi"/>
              </w:rPr>
              <w:t xml:space="preserve"> Finlandia i XAMK </w:t>
            </w:r>
            <w:proofErr w:type="spellStart"/>
            <w:r w:rsidRPr="00975D6F">
              <w:rPr>
                <w:rFonts w:eastAsiaTheme="minorEastAsia" w:cstheme="minorHAnsi"/>
              </w:rPr>
              <w:t>South-Eastern</w:t>
            </w:r>
            <w:proofErr w:type="spellEnd"/>
            <w:r w:rsidRPr="00975D6F">
              <w:rPr>
                <w:rFonts w:eastAsiaTheme="minorEastAsia" w:cstheme="minorHAnsi"/>
              </w:rPr>
              <w:t xml:space="preserve"> </w:t>
            </w:r>
            <w:proofErr w:type="spellStart"/>
            <w:r w:rsidRPr="00975D6F">
              <w:rPr>
                <w:rFonts w:eastAsiaTheme="minorEastAsia" w:cstheme="minorHAnsi"/>
              </w:rPr>
              <w:t>Finland</w:t>
            </w:r>
            <w:proofErr w:type="spellEnd"/>
            <w:r w:rsidRPr="00975D6F">
              <w:rPr>
                <w:rFonts w:eastAsiaTheme="minorEastAsia" w:cstheme="minorHAnsi"/>
              </w:rPr>
              <w:t xml:space="preserve"> University of Applied </w:t>
            </w:r>
            <w:proofErr w:type="spellStart"/>
            <w:r w:rsidRPr="00975D6F">
              <w:rPr>
                <w:rFonts w:eastAsiaTheme="minorEastAsia" w:cstheme="minorHAnsi"/>
              </w:rPr>
              <w:t>Sciences</w:t>
            </w:r>
            <w:proofErr w:type="spellEnd"/>
            <w:r w:rsidRPr="00975D6F">
              <w:rPr>
                <w:rFonts w:eastAsiaTheme="minorEastAsia" w:cstheme="minorHAnsi"/>
              </w:rPr>
              <w:t xml:space="preserve"> w Kotce w Finlandii – pilotażowy program szkoleń dostępnych online także dla studiujących w Instytucie Politologii, współpraca projektowa z Uniwersytetem w Rostocku RFN, działania w projekcie edukacyjnym na temat roli kobiet w polityce pod patronatem Ministerstwa Sprawiedliwości Kraju Związkowego Meklemburgia-Pomorze Przednie RFN.</w:t>
            </w:r>
          </w:p>
          <w:p w14:paraId="335787E2" w14:textId="138B8298" w:rsidR="003C31AD" w:rsidRDefault="00290D1A" w:rsidP="00D7416B">
            <w:pPr>
              <w:spacing w:beforeLines="60" w:before="144" w:afterLines="60" w:after="144"/>
              <w:rPr>
                <w:rFonts w:eastAsiaTheme="minorEastAsia" w:cstheme="minorHAnsi"/>
                <w:b/>
                <w:bCs/>
              </w:rPr>
            </w:pPr>
            <w:r w:rsidRPr="00C14C60">
              <w:rPr>
                <w:rFonts w:eastAsiaTheme="minorEastAsia" w:cstheme="minorHAnsi"/>
                <w:b/>
                <w:bCs/>
              </w:rPr>
              <w:t>Instytut Psychologii</w:t>
            </w:r>
          </w:p>
          <w:p w14:paraId="60466E8F" w14:textId="77777777" w:rsidR="00273FC8" w:rsidRDefault="00273FC8" w:rsidP="00273FC8">
            <w:pPr>
              <w:spacing w:line="278" w:lineRule="auto"/>
              <w:jc w:val="both"/>
            </w:pPr>
            <w:r>
              <w:t>Prowadzone warsztaty, szkolenia i konferencje we współpracy z interesariuszami zewnętrznymi:</w:t>
            </w:r>
          </w:p>
          <w:p w14:paraId="090C5698" w14:textId="77777777" w:rsidR="00273FC8" w:rsidRPr="0072645D" w:rsidRDefault="00273FC8" w:rsidP="00273FC8">
            <w:pPr>
              <w:pStyle w:val="Akapitzlist"/>
              <w:numPr>
                <w:ilvl w:val="0"/>
                <w:numId w:val="98"/>
              </w:numPr>
              <w:spacing w:line="278" w:lineRule="auto"/>
              <w:jc w:val="both"/>
            </w:pPr>
            <w:r w:rsidRPr="0072645D">
              <w:t xml:space="preserve">Instytut Psychologii UG oraz Polskie Towarzystwo Psychologii Klinicznej </w:t>
            </w:r>
            <w:r>
              <w:t>z</w:t>
            </w:r>
            <w:r w:rsidRPr="0072645D">
              <w:t>organiz</w:t>
            </w:r>
            <w:r>
              <w:t>owali</w:t>
            </w:r>
            <w:r w:rsidRPr="0072645D">
              <w:t xml:space="preserve"> VI Krajową Konferencję Psychologii Klinicznej, która odb</w:t>
            </w:r>
            <w:r>
              <w:t>yła</w:t>
            </w:r>
            <w:r w:rsidRPr="0072645D">
              <w:t xml:space="preserve"> się na Wydziale Nauk Społecznych Uniwersytetu Gdańskiego w dniach 25-27 września 2025 r. </w:t>
            </w:r>
            <w:r>
              <w:t>„</w:t>
            </w:r>
            <w:r w:rsidRPr="0072645D">
              <w:t>Psychologia kliniczna w trosce o zdrowie</w:t>
            </w:r>
            <w:r>
              <w:t>”</w:t>
            </w:r>
          </w:p>
          <w:p w14:paraId="3962B540" w14:textId="77777777" w:rsidR="00273FC8" w:rsidRPr="0072645D" w:rsidRDefault="00273FC8" w:rsidP="00273FC8">
            <w:pPr>
              <w:pStyle w:val="Akapitzlist"/>
              <w:numPr>
                <w:ilvl w:val="0"/>
                <w:numId w:val="98"/>
              </w:numPr>
              <w:spacing w:line="278" w:lineRule="auto"/>
              <w:jc w:val="both"/>
            </w:pPr>
            <w:r w:rsidRPr="0072645D">
              <w:t>Dr hab. Tomasz Besta, prof. UG wygłosił wykład: Europejskie Centrum Solidarności „Protest a prawa człowieka. Zmiana społeczna vs. obrona status quo: kto, kiedy i dlaczego wybiera protest i obywatelskie nieposłuszeństwo?” dla osób uczestniczących w III edycji Latającego Uniwersytetu Praw Człowieka;</w:t>
            </w:r>
          </w:p>
          <w:p w14:paraId="1AD01C4A" w14:textId="77777777" w:rsidR="00273FC8" w:rsidRPr="0072645D" w:rsidRDefault="00273FC8" w:rsidP="00273FC8">
            <w:pPr>
              <w:pStyle w:val="Akapitzlist"/>
              <w:numPr>
                <w:ilvl w:val="0"/>
                <w:numId w:val="98"/>
              </w:numPr>
              <w:spacing w:line="278" w:lineRule="auto"/>
              <w:jc w:val="both"/>
            </w:pPr>
            <w:r w:rsidRPr="0072645D">
              <w:t>Dr hab. Tomasz Besta, prof. UG, dr hab. Michał Jaśkiewicz, prof. UG, dr Magdalena Iwanowska i mgr Dorota Brzezińska przeprowadzili otwarte spotkanie popularnonaukowe w Instytucie Kultury Miejskiej “Miasto i aktywizm: korzyści i koszty zaangażowania społecznego” o psychologii działań zbiorowych, wartościach i aktywizmie w ramach cyklu Otwarty IKM;</w:t>
            </w:r>
          </w:p>
          <w:p w14:paraId="3CD9F3A9" w14:textId="0B6D322E" w:rsidR="00273FC8" w:rsidRPr="0072645D" w:rsidRDefault="00273FC8" w:rsidP="00273FC8">
            <w:pPr>
              <w:pStyle w:val="Akapitzlist"/>
              <w:numPr>
                <w:ilvl w:val="0"/>
                <w:numId w:val="98"/>
              </w:numPr>
              <w:spacing w:line="278" w:lineRule="auto"/>
              <w:jc w:val="both"/>
            </w:pPr>
            <w:r w:rsidRPr="0072645D">
              <w:t>Dr Julia Balcerowska, dr Magdalena Iwanowska oraz dr Marcin Szulc prof. UG wzięli udział w konferencji organizowanej przez Urząd Miasta w Kwidzynie, "Nastolatek i substancje psychoaktywne. Szanse</w:t>
            </w:r>
            <w:r>
              <w:t xml:space="preserve"> </w:t>
            </w:r>
            <w:r w:rsidR="00E22C30">
              <w:br/>
            </w:r>
            <w:r w:rsidRPr="0072645D">
              <w:t>i zagrożenia", podczas której dr J. Balcerowska przeprowadziła warsztat pt. "Serce czy rozum? Regulacja emocji a zachowania ryzykowne nastolatków - perspektywa poznawczo-behawioralna" dla nauczycieli, kuratorów, policjantów, psychologów i pedagogów szkolnych;</w:t>
            </w:r>
          </w:p>
          <w:p w14:paraId="10657DC1" w14:textId="77777777" w:rsidR="00273FC8" w:rsidRPr="0072645D" w:rsidRDefault="00273FC8" w:rsidP="00273FC8">
            <w:pPr>
              <w:pStyle w:val="Akapitzlist"/>
              <w:numPr>
                <w:ilvl w:val="0"/>
                <w:numId w:val="98"/>
              </w:numPr>
              <w:spacing w:line="278" w:lineRule="auto"/>
              <w:jc w:val="both"/>
            </w:pPr>
            <w:r w:rsidRPr="0072645D">
              <w:t xml:space="preserve">W dniu 1.04.2025 r. odbyła się konferencja poświęcona zdrowiu psychicznemu dzieci i młodzieży zorganizowana przez Szpital Specjalistyczny w Kościerzynie zgromadziła blisko 100 specjalistów, przedstawicieli samorządów i instytucji współpracujących ze szpitalem. Wśród prelegentów znaleźli się: </w:t>
            </w:r>
            <w:r w:rsidRPr="0072645D">
              <w:lastRenderedPageBreak/>
              <w:t xml:space="preserve">prof. dr hab. Małgorzata Lipowska, dr hab. Aleksandra </w:t>
            </w:r>
            <w:proofErr w:type="spellStart"/>
            <w:r w:rsidRPr="0072645D">
              <w:t>Szulman-Wardal</w:t>
            </w:r>
            <w:proofErr w:type="spellEnd"/>
            <w:r w:rsidRPr="0072645D">
              <w:t xml:space="preserve">, prof. UG, dr hab. Arkadiusz </w:t>
            </w:r>
            <w:proofErr w:type="spellStart"/>
            <w:r w:rsidRPr="0072645D">
              <w:t>Mański</w:t>
            </w:r>
            <w:proofErr w:type="spellEnd"/>
            <w:r w:rsidRPr="0072645D">
              <w:t>, prof. UG, dr Agata Rudnik;</w:t>
            </w:r>
          </w:p>
          <w:p w14:paraId="2096030C" w14:textId="77777777" w:rsidR="00273FC8" w:rsidRPr="0072645D" w:rsidRDefault="00273FC8" w:rsidP="00273FC8">
            <w:pPr>
              <w:pStyle w:val="Akapitzlist"/>
              <w:numPr>
                <w:ilvl w:val="0"/>
                <w:numId w:val="98"/>
              </w:numPr>
              <w:spacing w:line="278" w:lineRule="auto"/>
              <w:jc w:val="both"/>
            </w:pPr>
            <w:r w:rsidRPr="0072645D">
              <w:t xml:space="preserve">Światowy Tydzień Mózgu. W ramach piętnastej edycja Dni Mózgu w Trójmieście dr Agata Rudnik wygłosiła w Centrum </w:t>
            </w:r>
            <w:proofErr w:type="spellStart"/>
            <w:r w:rsidRPr="0072645D">
              <w:t>Hevelianum</w:t>
            </w:r>
            <w:proofErr w:type="spellEnd"/>
            <w:r w:rsidRPr="0072645D">
              <w:t xml:space="preserve"> wykład „Nerw błędny – </w:t>
            </w:r>
            <w:proofErr w:type="spellStart"/>
            <w:r w:rsidRPr="0072645D">
              <w:t>superautostrada</w:t>
            </w:r>
            <w:proofErr w:type="spellEnd"/>
            <w:r w:rsidRPr="0072645D">
              <w:t xml:space="preserve"> między mózgiem a jelitami”</w:t>
            </w:r>
          </w:p>
          <w:p w14:paraId="35FFA419" w14:textId="77777777" w:rsidR="00273FC8" w:rsidRPr="0072645D" w:rsidRDefault="00273FC8" w:rsidP="00273FC8">
            <w:pPr>
              <w:pStyle w:val="Akapitzlist"/>
              <w:numPr>
                <w:ilvl w:val="0"/>
                <w:numId w:val="98"/>
              </w:numPr>
              <w:spacing w:line="278" w:lineRule="auto"/>
              <w:jc w:val="both"/>
            </w:pPr>
            <w:r w:rsidRPr="0072645D">
              <w:t xml:space="preserve">Światowy Dzień Nerek. </w:t>
            </w:r>
            <w:proofErr w:type="spellStart"/>
            <w:r w:rsidRPr="0072645D">
              <w:t>Współkoordynatorką</w:t>
            </w:r>
            <w:proofErr w:type="spellEnd"/>
            <w:r w:rsidRPr="0072645D">
              <w:t xml:space="preserve"> drugiej gdańskiej edycji wydarzenia była dr Judyta </w:t>
            </w:r>
            <w:proofErr w:type="spellStart"/>
            <w:r w:rsidRPr="0072645D">
              <w:t>Borchet</w:t>
            </w:r>
            <w:proofErr w:type="spellEnd"/>
            <w:r w:rsidRPr="0072645D">
              <w:t xml:space="preserve">. Celem akcji jest podniesienie świadomości społecznej na temat znaczenia nerek, profilaktyki chorób </w:t>
            </w:r>
            <w:r>
              <w:br/>
            </w:r>
            <w:r w:rsidRPr="0072645D">
              <w:t>z nimi związanych oraz metod ich leczenia;</w:t>
            </w:r>
          </w:p>
          <w:p w14:paraId="2B472A86" w14:textId="77777777" w:rsidR="00273FC8" w:rsidRPr="0072645D" w:rsidRDefault="00273FC8" w:rsidP="00273FC8">
            <w:pPr>
              <w:pStyle w:val="Akapitzlist"/>
              <w:numPr>
                <w:ilvl w:val="0"/>
                <w:numId w:val="98"/>
              </w:numPr>
              <w:spacing w:line="278" w:lineRule="auto"/>
              <w:jc w:val="both"/>
            </w:pPr>
            <w:r w:rsidRPr="0072645D">
              <w:t xml:space="preserve">W ramach ASPIC NAWA Stosowana psychologia społeczna w kontekście międzykulturowym na WNS gościło w czerwcu trzynaścioro wietnamskich profesorów i studentów, uczestnicząc w </w:t>
            </w:r>
            <w:proofErr w:type="spellStart"/>
            <w:r w:rsidRPr="0072645D">
              <w:t>Mental</w:t>
            </w:r>
            <w:proofErr w:type="spellEnd"/>
            <w:r w:rsidRPr="0072645D">
              <w:t xml:space="preserve"> </w:t>
            </w:r>
            <w:proofErr w:type="spellStart"/>
            <w:r w:rsidRPr="0072645D">
              <w:t>Health</w:t>
            </w:r>
            <w:proofErr w:type="spellEnd"/>
            <w:r w:rsidRPr="0072645D">
              <w:t xml:space="preserve"> </w:t>
            </w:r>
            <w:proofErr w:type="spellStart"/>
            <w:r w:rsidRPr="0072645D">
              <w:t>Innovation</w:t>
            </w:r>
            <w:proofErr w:type="spellEnd"/>
            <w:r w:rsidRPr="0072645D">
              <w:t xml:space="preserve"> </w:t>
            </w:r>
            <w:proofErr w:type="spellStart"/>
            <w:r w:rsidRPr="0072645D">
              <w:t>Camp</w:t>
            </w:r>
            <w:proofErr w:type="spellEnd"/>
            <w:r w:rsidRPr="0072645D">
              <w:t xml:space="preserve"> - warsztatach innowacji edukacyjnych w obszarze zdrowia psychicznego. </w:t>
            </w:r>
            <w:r w:rsidRPr="005D7D21">
              <w:t xml:space="preserve">Z ramienia UG projektem kierowała dr hab. Joanna </w:t>
            </w:r>
            <w:proofErr w:type="spellStart"/>
            <w:r w:rsidRPr="005D7D21">
              <w:t>Różycka-Tran</w:t>
            </w:r>
            <w:proofErr w:type="spellEnd"/>
            <w:r w:rsidRPr="005D7D21">
              <w:t>, prof. UG;</w:t>
            </w:r>
          </w:p>
          <w:p w14:paraId="64372F8B" w14:textId="4125DD8E" w:rsidR="00273FC8" w:rsidRPr="00DE74F6" w:rsidRDefault="00273FC8" w:rsidP="00273FC8">
            <w:pPr>
              <w:pStyle w:val="Akapitzlist"/>
              <w:numPr>
                <w:ilvl w:val="0"/>
                <w:numId w:val="98"/>
              </w:numPr>
              <w:spacing w:line="278" w:lineRule="auto"/>
              <w:jc w:val="both"/>
            </w:pPr>
            <w:r w:rsidRPr="0072645D">
              <w:t xml:space="preserve">5 czerwca 2025 roku na WNS odbyła się kolejna edycja PSYCHO-TEMATÓW: O relacjach, emocjach </w:t>
            </w:r>
            <w:r>
              <w:br/>
            </w:r>
            <w:r w:rsidRPr="0072645D">
              <w:t xml:space="preserve">i równości – cyklu spotkań psychologicznych skierowanych do młodzieży szkół średnich z województwa pomorskiego. Ponad 350 uczniów i uczennic uczestniczyło w 5 wykładach oraz warsztatach poświęconych budowaniu relacji opartych na wzajemnym szacunku, otwartości i zrozumieniu. Wydarzenie zostało </w:t>
            </w:r>
            <w:r w:rsidRPr="00DE74F6">
              <w:t xml:space="preserve">przygotowane przez zespół specjalistów: dr Aleksandrę </w:t>
            </w:r>
            <w:proofErr w:type="spellStart"/>
            <w:r w:rsidRPr="00DE74F6">
              <w:t>Lewandowską-Walter</w:t>
            </w:r>
            <w:proofErr w:type="spellEnd"/>
            <w:r w:rsidRPr="00DE74F6">
              <w:t>, dr Paulinę Pawlicką, dr</w:t>
            </w:r>
            <w:r w:rsidR="00E22C30">
              <w:t>a</w:t>
            </w:r>
            <w:r w:rsidRPr="00DE74F6">
              <w:t xml:space="preserve"> Marcina Szulca, prof. UG, dr Magdalenę Iwanowską, mgr Dorotę Brzezińską, mgr Juranda Sobieckiego oraz prof. Dr hab. Nataszę </w:t>
            </w:r>
            <w:proofErr w:type="spellStart"/>
            <w:r w:rsidRPr="00DE74F6">
              <w:t>Kosakowską-Berezecką</w:t>
            </w:r>
            <w:proofErr w:type="spellEnd"/>
            <w:r w:rsidRPr="00DE74F6">
              <w:t>;</w:t>
            </w:r>
          </w:p>
          <w:p w14:paraId="3427D1AC" w14:textId="77777777" w:rsidR="00273FC8" w:rsidRPr="00DE74F6" w:rsidRDefault="00273FC8" w:rsidP="00273FC8">
            <w:pPr>
              <w:pStyle w:val="Akapitzlist"/>
              <w:numPr>
                <w:ilvl w:val="0"/>
                <w:numId w:val="98"/>
              </w:numPr>
              <w:spacing w:line="278" w:lineRule="auto"/>
              <w:jc w:val="both"/>
            </w:pPr>
            <w:r w:rsidRPr="00DE74F6">
              <w:t xml:space="preserve">Dr Agata Rudnik była </w:t>
            </w:r>
            <w:proofErr w:type="spellStart"/>
            <w:r w:rsidRPr="00DE74F6">
              <w:t>panelistką</w:t>
            </w:r>
            <w:proofErr w:type="spellEnd"/>
            <w:r w:rsidRPr="00DE74F6">
              <w:t xml:space="preserve"> w debacie: Nie dramatyzuj - o przemilczeniach, stygmatyzacji </w:t>
            </w:r>
            <w:r w:rsidRPr="00DE74F6">
              <w:br/>
              <w:t>i bagatelizowaniu samobójstw, w ramach Święta Wolności i Praw Obywatelskich w 100czni Organizatorami debaty były Miasto Gdańsk i Europejskie Centrum Solidarności.</w:t>
            </w:r>
          </w:p>
          <w:p w14:paraId="552A8B87" w14:textId="77777777" w:rsidR="00273FC8" w:rsidRPr="00DE74F6" w:rsidRDefault="00273FC8" w:rsidP="00273FC8">
            <w:pPr>
              <w:jc w:val="both"/>
            </w:pPr>
            <w:r w:rsidRPr="00DE74F6">
              <w:t>Współpraca z instytucjami zewnętrznymi:</w:t>
            </w:r>
          </w:p>
          <w:p w14:paraId="5C379D52" w14:textId="77777777" w:rsidR="00273FC8" w:rsidRPr="00DE74F6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DE74F6">
              <w:t>Prof. dr hab. Beata Pastwa-Wojciechowska została kierownikiem zespołu specjalistów zajmujących się oceną postępów terapii osób skazanych lub przebywających w oddziałach psychiatrii sądowej z różnych ośrodków naukowych prowadzącego prace nad polską adaptacją narzędzia pozwalającego na ocenę postępów w terapii sprawców przestępstw seksualnych;</w:t>
            </w:r>
          </w:p>
          <w:p w14:paraId="5C9B467A" w14:textId="77777777" w:rsidR="00273FC8" w:rsidRPr="00DE74F6" w:rsidRDefault="00273FC8" w:rsidP="00273FC8">
            <w:pPr>
              <w:pStyle w:val="Akapitzlist"/>
              <w:numPr>
                <w:ilvl w:val="0"/>
                <w:numId w:val="99"/>
              </w:numPr>
              <w:spacing w:line="278" w:lineRule="auto"/>
              <w:jc w:val="both"/>
            </w:pPr>
            <w:r w:rsidRPr="00DE74F6">
              <w:t xml:space="preserve">Prof. dr hab. Małgorzata Lipowska weszła w skład Pomorskiego Zespołu ds. Zdrowia Psychicznego; </w:t>
            </w:r>
          </w:p>
          <w:p w14:paraId="4BEBA18B" w14:textId="77777777" w:rsidR="00273FC8" w:rsidRPr="00DE74F6" w:rsidRDefault="00273FC8" w:rsidP="00273FC8">
            <w:pPr>
              <w:pStyle w:val="Akapitzlist"/>
              <w:numPr>
                <w:ilvl w:val="0"/>
                <w:numId w:val="99"/>
              </w:numPr>
              <w:spacing w:line="278" w:lineRule="auto"/>
              <w:jc w:val="both"/>
            </w:pPr>
            <w:r w:rsidRPr="00DE74F6">
              <w:t xml:space="preserve">Dr hab. Łucja </w:t>
            </w:r>
            <w:proofErr w:type="spellStart"/>
            <w:r w:rsidRPr="00DE74F6">
              <w:t>Bieleninik</w:t>
            </w:r>
            <w:proofErr w:type="spellEnd"/>
            <w:r w:rsidRPr="00DE74F6">
              <w:t>, prof. UG została ekspertem zespołu nauk społecznych PKA;</w:t>
            </w:r>
          </w:p>
          <w:p w14:paraId="29A12891" w14:textId="77777777" w:rsidR="00273FC8" w:rsidRPr="00DE74F6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DE74F6">
              <w:t>Dr Marcin Szulc został wybrany do Gdańskiej Rady Zdrowia Publicznego;</w:t>
            </w:r>
          </w:p>
          <w:p w14:paraId="269DF8B3" w14:textId="77777777" w:rsidR="00273FC8" w:rsidRPr="00DE74F6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DE74F6">
              <w:t xml:space="preserve">Dr Paulina </w:t>
            </w:r>
            <w:proofErr w:type="spellStart"/>
            <w:r w:rsidRPr="00DE74F6">
              <w:t>Anikiej-Wiczenbach</w:t>
            </w:r>
            <w:proofErr w:type="spellEnd"/>
            <w:r w:rsidRPr="00DE74F6">
              <w:t xml:space="preserve"> i dr Arkadiusz </w:t>
            </w:r>
            <w:proofErr w:type="spellStart"/>
            <w:r w:rsidRPr="00DE74F6">
              <w:t>Mański</w:t>
            </w:r>
            <w:proofErr w:type="spellEnd"/>
            <w:r w:rsidRPr="00DE74F6">
              <w:t xml:space="preserve"> zostali członkami zespołu specjalistów pierwszego na świecie akredytowanego Centrum Opieki nad Pacjentami z Dystrofią Mięśniową </w:t>
            </w:r>
            <w:proofErr w:type="spellStart"/>
            <w:r w:rsidRPr="00DE74F6">
              <w:t>Duchenne'a</w:t>
            </w:r>
            <w:proofErr w:type="spellEnd"/>
            <w:r w:rsidRPr="00DE74F6">
              <w:t xml:space="preserve"> (University </w:t>
            </w:r>
            <w:proofErr w:type="spellStart"/>
            <w:r w:rsidRPr="00DE74F6">
              <w:t>Clinical</w:t>
            </w:r>
            <w:proofErr w:type="spellEnd"/>
            <w:r w:rsidRPr="00DE74F6">
              <w:t xml:space="preserve"> Center in </w:t>
            </w:r>
            <w:proofErr w:type="spellStart"/>
            <w:r w:rsidRPr="00DE74F6">
              <w:t>Gdansk</w:t>
            </w:r>
            <w:proofErr w:type="spellEnd"/>
            <w:r w:rsidRPr="00DE74F6">
              <w:t xml:space="preserve">, </w:t>
            </w:r>
            <w:proofErr w:type="spellStart"/>
            <w:r w:rsidRPr="00DE74F6">
              <w:t>Accredited</w:t>
            </w:r>
            <w:proofErr w:type="spellEnd"/>
            <w:r w:rsidRPr="00DE74F6">
              <w:t xml:space="preserve"> </w:t>
            </w:r>
            <w:proofErr w:type="spellStart"/>
            <w:r w:rsidRPr="00DE74F6">
              <w:t>Duchenne</w:t>
            </w:r>
            <w:proofErr w:type="spellEnd"/>
            <w:r w:rsidRPr="00DE74F6">
              <w:t xml:space="preserve"> Center);</w:t>
            </w:r>
          </w:p>
          <w:p w14:paraId="155AC372" w14:textId="77777777" w:rsidR="00273FC8" w:rsidRPr="00DE74F6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DE74F6">
              <w:t>W ramach partnerstwa strategicznego NAWA ASPIC miała miejsce wymiana naukowa z Uniwersytetem Nauk Społecznych i Humanistycznych w Hanoi (USSH VNU) oraz z Wietnamską Akademią Nauk Społecznych (VASS);</w:t>
            </w:r>
          </w:p>
          <w:p w14:paraId="25D92942" w14:textId="2F925CEA" w:rsidR="00273FC8" w:rsidRDefault="00273FC8" w:rsidP="00C815C3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DE74F6">
              <w:t>Prof. dr hab. Beata Pastwa-Wojciechowska opracowała materiały do</w:t>
            </w:r>
            <w:r w:rsidRPr="0072645D">
              <w:t xml:space="preserve"> analizy psychologicznej prowadzonych spraw dla Archiwum X;</w:t>
            </w:r>
          </w:p>
          <w:p w14:paraId="41ACC8DE" w14:textId="77777777" w:rsidR="00273FC8" w:rsidRPr="0072645D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72645D">
              <w:t xml:space="preserve">W ramach the COST </w:t>
            </w:r>
            <w:proofErr w:type="spellStart"/>
            <w:r w:rsidRPr="0072645D">
              <w:t>Innovators</w:t>
            </w:r>
            <w:proofErr w:type="spellEnd"/>
            <w:r w:rsidRPr="0072645D">
              <w:t xml:space="preserve"> Grant, IG18123, </w:t>
            </w:r>
            <w:proofErr w:type="spellStart"/>
            <w:r w:rsidRPr="0072645D">
              <w:t>EurofamNet</w:t>
            </w:r>
            <w:proofErr w:type="spellEnd"/>
            <w:r w:rsidRPr="0072645D">
              <w:t>, którego głównym celem jest poprawa usług wsparcia rodzin w Europie, Polska Grupa Robocza w składzie dr Justyna Michałek-Kwiecień, dr Aleksandra Lewandowska-Walter oraz dr Magdalena Chrzan-</w:t>
            </w:r>
            <w:proofErr w:type="spellStart"/>
            <w:r w:rsidRPr="0072645D">
              <w:t>Dętkoś</w:t>
            </w:r>
            <w:proofErr w:type="spellEnd"/>
            <w:r w:rsidRPr="0072645D">
              <w:t xml:space="preserve">, dokonała oceny jakości wsparcia rodzin </w:t>
            </w:r>
            <w:r>
              <w:br/>
            </w:r>
            <w:r w:rsidRPr="0072645D">
              <w:t xml:space="preserve">w naszym kraju. W ramach tych działań w listopadzie br. opublikowane zostały dokumenty z krajów wchodzących w skład </w:t>
            </w:r>
            <w:proofErr w:type="spellStart"/>
            <w:r w:rsidRPr="0072645D">
              <w:t>EurofamNet</w:t>
            </w:r>
            <w:proofErr w:type="spellEnd"/>
            <w:r w:rsidRPr="0072645D">
              <w:t xml:space="preserve">, w tym Poland Policy </w:t>
            </w:r>
            <w:proofErr w:type="spellStart"/>
            <w:r w:rsidRPr="0072645D">
              <w:t>Brief</w:t>
            </w:r>
            <w:proofErr w:type="spellEnd"/>
            <w:r w:rsidRPr="0072645D">
              <w:t xml:space="preserve">, który jest dostępny na stronie projektu - </w:t>
            </w:r>
            <w:hyperlink r:id="rId29" w:history="1">
              <w:r w:rsidRPr="0072645D">
                <w:rPr>
                  <w:rStyle w:val="Hipercze"/>
                </w:rPr>
                <w:t>https://eurofamnet.eu/content/qa4eurofam</w:t>
              </w:r>
            </w:hyperlink>
            <w:r w:rsidRPr="0072645D">
              <w:t>;</w:t>
            </w:r>
          </w:p>
          <w:p w14:paraId="1CA2CA9C" w14:textId="77777777" w:rsidR="00273FC8" w:rsidRPr="0072645D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72645D">
              <w:t>Instytut Psychologii współpracował w organizacji Mieszanego Programu Intensywnego (</w:t>
            </w:r>
            <w:proofErr w:type="spellStart"/>
            <w:r w:rsidRPr="0072645D">
              <w:t>Blended</w:t>
            </w:r>
            <w:proofErr w:type="spellEnd"/>
            <w:r w:rsidRPr="0072645D">
              <w:t xml:space="preserve"> </w:t>
            </w:r>
            <w:proofErr w:type="spellStart"/>
            <w:r w:rsidRPr="0072645D">
              <w:t>Intensive</w:t>
            </w:r>
            <w:proofErr w:type="spellEnd"/>
            <w:r w:rsidRPr="0072645D">
              <w:t xml:space="preserve"> Program), realizowanego w maju przez University of </w:t>
            </w:r>
            <w:proofErr w:type="spellStart"/>
            <w:r w:rsidRPr="0072645D">
              <w:t>Algarve</w:t>
            </w:r>
            <w:proofErr w:type="spellEnd"/>
            <w:r w:rsidRPr="0072645D">
              <w:t>, Portugalia. Uczestnictwo w BIP było finansowane w ramach programu Erasmus+;</w:t>
            </w:r>
          </w:p>
          <w:p w14:paraId="2C4393F8" w14:textId="77777777" w:rsidR="00273FC8" w:rsidRPr="0072645D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72645D">
              <w:t xml:space="preserve">Dzięki umowie między UG a Luria </w:t>
            </w:r>
            <w:proofErr w:type="spellStart"/>
            <w:r w:rsidRPr="0072645D">
              <w:t>Neuroscience</w:t>
            </w:r>
            <w:proofErr w:type="spellEnd"/>
            <w:r w:rsidRPr="0072645D">
              <w:t xml:space="preserve"> </w:t>
            </w:r>
            <w:proofErr w:type="spellStart"/>
            <w:r w:rsidRPr="0072645D">
              <w:t>Institute</w:t>
            </w:r>
            <w:proofErr w:type="spellEnd"/>
            <w:r w:rsidRPr="0072645D">
              <w:t xml:space="preserve"> z oferty szkoleń online, oferowanych przez amerykańskiego partnera, mogli skorzystać studenci i pracownicy WNS. Szkolenie prowadził prof. </w:t>
            </w:r>
            <w:proofErr w:type="spellStart"/>
            <w:r w:rsidRPr="0072645D">
              <w:t>Elkhonon</w:t>
            </w:r>
            <w:proofErr w:type="spellEnd"/>
            <w:r w:rsidRPr="0072645D">
              <w:t xml:space="preserve"> Goldberg – światowej sławy neuropsycholog, autor bestsellerowych książek dotyczących funkcjonowania mózgu;</w:t>
            </w:r>
          </w:p>
          <w:p w14:paraId="37906E01" w14:textId="77777777" w:rsidR="00273FC8" w:rsidRPr="0072645D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72645D">
              <w:rPr>
                <w:rFonts w:ascii="Calibri" w:hAnsi="Calibri" w:cs="Calibri"/>
              </w:rPr>
              <w:lastRenderedPageBreak/>
              <w:t>Projekt naukowy dotyczący zapobiegania otyłości CIELO (</w:t>
            </w:r>
            <w:proofErr w:type="spellStart"/>
            <w:r w:rsidRPr="0072645D">
              <w:rPr>
                <w:rFonts w:ascii="Calibri" w:hAnsi="Calibri" w:cs="Calibri"/>
              </w:rPr>
              <w:t>Innovative</w:t>
            </w:r>
            <w:proofErr w:type="spellEnd"/>
            <w:r w:rsidRPr="0072645D">
              <w:rPr>
                <w:rFonts w:ascii="Calibri" w:hAnsi="Calibri" w:cs="Calibri"/>
              </w:rPr>
              <w:t xml:space="preserve"> Curriculum for </w:t>
            </w:r>
            <w:proofErr w:type="spellStart"/>
            <w:r w:rsidRPr="0072645D">
              <w:rPr>
                <w:rFonts w:ascii="Calibri" w:hAnsi="Calibri" w:cs="Calibri"/>
              </w:rPr>
              <w:t>Latin</w:t>
            </w:r>
            <w:proofErr w:type="spellEnd"/>
            <w:r w:rsidRPr="0072645D">
              <w:rPr>
                <w:rFonts w:ascii="Calibri" w:hAnsi="Calibri" w:cs="Calibri"/>
              </w:rPr>
              <w:t xml:space="preserve"> </w:t>
            </w:r>
            <w:proofErr w:type="spellStart"/>
            <w:r w:rsidRPr="0072645D">
              <w:rPr>
                <w:rFonts w:ascii="Calibri" w:hAnsi="Calibri" w:cs="Calibri"/>
              </w:rPr>
              <w:t>America</w:t>
            </w:r>
            <w:proofErr w:type="spellEnd"/>
            <w:r w:rsidRPr="0072645D">
              <w:rPr>
                <w:rFonts w:ascii="Calibri" w:hAnsi="Calibri" w:cs="Calibri"/>
              </w:rPr>
              <w:t xml:space="preserve"> to </w:t>
            </w:r>
            <w:proofErr w:type="spellStart"/>
            <w:r w:rsidRPr="0072645D">
              <w:rPr>
                <w:rFonts w:ascii="Calibri" w:hAnsi="Calibri" w:cs="Calibri"/>
              </w:rPr>
              <w:t>Build</w:t>
            </w:r>
            <w:proofErr w:type="spellEnd"/>
            <w:r w:rsidRPr="0072645D">
              <w:rPr>
                <w:rFonts w:ascii="Calibri" w:hAnsi="Calibri" w:cs="Calibri"/>
              </w:rPr>
              <w:t xml:space="preserve"> </w:t>
            </w:r>
            <w:proofErr w:type="spellStart"/>
            <w:r w:rsidRPr="0072645D">
              <w:rPr>
                <w:rFonts w:ascii="Calibri" w:hAnsi="Calibri" w:cs="Calibri"/>
              </w:rPr>
              <w:t>Capacity</w:t>
            </w:r>
            <w:proofErr w:type="spellEnd"/>
            <w:r w:rsidRPr="0072645D">
              <w:rPr>
                <w:rFonts w:ascii="Calibri" w:hAnsi="Calibri" w:cs="Calibri"/>
              </w:rPr>
              <w:t xml:space="preserve"> in </w:t>
            </w:r>
            <w:proofErr w:type="spellStart"/>
            <w:r w:rsidRPr="0072645D">
              <w:rPr>
                <w:rFonts w:ascii="Calibri" w:hAnsi="Calibri" w:cs="Calibri"/>
              </w:rPr>
              <w:t>HEIs</w:t>
            </w:r>
            <w:proofErr w:type="spellEnd"/>
            <w:r w:rsidRPr="0072645D">
              <w:rPr>
                <w:rFonts w:ascii="Calibri" w:hAnsi="Calibri" w:cs="Calibri"/>
              </w:rPr>
              <w:t xml:space="preserve"> to </w:t>
            </w:r>
            <w:proofErr w:type="spellStart"/>
            <w:r w:rsidRPr="0072645D">
              <w:rPr>
                <w:rFonts w:ascii="Calibri" w:hAnsi="Calibri" w:cs="Calibri"/>
              </w:rPr>
              <w:t>Prevent</w:t>
            </w:r>
            <w:proofErr w:type="spellEnd"/>
            <w:r w:rsidRPr="0072645D">
              <w:rPr>
                <w:rFonts w:ascii="Calibri" w:hAnsi="Calibri" w:cs="Calibri"/>
              </w:rPr>
              <w:t xml:space="preserve"> </w:t>
            </w:r>
            <w:proofErr w:type="spellStart"/>
            <w:r w:rsidRPr="0072645D">
              <w:rPr>
                <w:rFonts w:ascii="Calibri" w:hAnsi="Calibri" w:cs="Calibri"/>
              </w:rPr>
              <w:t>Obesity</w:t>
            </w:r>
            <w:proofErr w:type="spellEnd"/>
            <w:r w:rsidRPr="0072645D">
              <w:rPr>
                <w:rFonts w:ascii="Calibri" w:hAnsi="Calibri" w:cs="Calibri"/>
              </w:rPr>
              <w:t xml:space="preserve">) jest realizowany z udziałem Uniwersytetu Gdańskiego, który jest liderem jednej z grup roboczych. </w:t>
            </w:r>
            <w:r w:rsidRPr="005D7D21">
              <w:rPr>
                <w:rFonts w:ascii="Calibri" w:hAnsi="Calibri" w:cs="Calibri"/>
              </w:rPr>
              <w:t xml:space="preserve">W </w:t>
            </w:r>
            <w:proofErr w:type="spellStart"/>
            <w:r w:rsidRPr="005D7D21">
              <w:rPr>
                <w:rFonts w:ascii="Calibri" w:hAnsi="Calibri" w:cs="Calibri"/>
              </w:rPr>
              <w:t>Universidad</w:t>
            </w:r>
            <w:proofErr w:type="spellEnd"/>
            <w:r w:rsidRPr="005D7D21">
              <w:rPr>
                <w:rFonts w:ascii="Calibri" w:hAnsi="Calibri" w:cs="Calibri"/>
              </w:rPr>
              <w:t xml:space="preserve"> </w:t>
            </w:r>
            <w:proofErr w:type="spellStart"/>
            <w:r w:rsidRPr="005D7D21">
              <w:rPr>
                <w:rFonts w:ascii="Calibri" w:hAnsi="Calibri" w:cs="Calibri"/>
              </w:rPr>
              <w:t>Hispanoamericana</w:t>
            </w:r>
            <w:proofErr w:type="spellEnd"/>
            <w:r w:rsidRPr="005D7D21">
              <w:rPr>
                <w:rFonts w:ascii="Calibri" w:hAnsi="Calibri" w:cs="Calibri"/>
              </w:rPr>
              <w:t xml:space="preserve"> w San </w:t>
            </w:r>
            <w:proofErr w:type="spellStart"/>
            <w:r w:rsidRPr="005D7D21">
              <w:rPr>
                <w:rFonts w:ascii="Calibri" w:hAnsi="Calibri" w:cs="Calibri"/>
              </w:rPr>
              <w:t>Jose</w:t>
            </w:r>
            <w:proofErr w:type="spellEnd"/>
            <w:r w:rsidRPr="005D7D21">
              <w:rPr>
                <w:rFonts w:ascii="Calibri" w:hAnsi="Calibri" w:cs="Calibri"/>
              </w:rPr>
              <w:t xml:space="preserve"> w Kostaryce odbyło się spotkanie robocze projektu z udziałem dr Marty </w:t>
            </w:r>
            <w:proofErr w:type="spellStart"/>
            <w:r w:rsidRPr="005D7D21">
              <w:rPr>
                <w:rFonts w:ascii="Calibri" w:hAnsi="Calibri" w:cs="Calibri"/>
              </w:rPr>
              <w:t>Wikowskiej</w:t>
            </w:r>
            <w:proofErr w:type="spellEnd"/>
            <w:r w:rsidRPr="005D7D21">
              <w:rPr>
                <w:rFonts w:ascii="Calibri" w:hAnsi="Calibri" w:cs="Calibri"/>
              </w:rPr>
              <w:t xml:space="preserve">, liderki projektu i dr hab. </w:t>
            </w:r>
            <w:r w:rsidRPr="0072645D">
              <w:rPr>
                <w:rFonts w:ascii="Calibri" w:hAnsi="Calibri" w:cs="Calibri"/>
              </w:rPr>
              <w:t xml:space="preserve">Marty </w:t>
            </w:r>
            <w:proofErr w:type="spellStart"/>
            <w:r w:rsidRPr="0072645D">
              <w:rPr>
                <w:rFonts w:ascii="Calibri" w:hAnsi="Calibri" w:cs="Calibri"/>
              </w:rPr>
              <w:t>Łockiewicz</w:t>
            </w:r>
            <w:proofErr w:type="spellEnd"/>
            <w:r w:rsidRPr="0072645D">
              <w:rPr>
                <w:rFonts w:ascii="Calibri" w:hAnsi="Calibri" w:cs="Calibri"/>
              </w:rPr>
              <w:t>, prof. UG, które poprowadziły warsztaty mające na celu ocenę dotychczasowej realizacji projektu oraz zaplanowanie i wdrożenie niezbędnych korekt w jego dalszej realizacji;</w:t>
            </w:r>
          </w:p>
          <w:p w14:paraId="3AD8FF32" w14:textId="64B16208" w:rsidR="00273FC8" w:rsidRPr="0072645D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72645D">
              <w:t xml:space="preserve">dr hab. Wioletta </w:t>
            </w:r>
            <w:proofErr w:type="spellStart"/>
            <w:r w:rsidRPr="0072645D">
              <w:t>Radziwiłłowicz</w:t>
            </w:r>
            <w:proofErr w:type="spellEnd"/>
            <w:r w:rsidRPr="0072645D">
              <w:t xml:space="preserve">, prof. UG została zaproszona do prac w komitecie naukowym Międzynarodowej Konferencji Naukowej "Relacja a doświadczenie zmiany", która odbędzie się </w:t>
            </w:r>
            <w:r w:rsidR="00E22C30">
              <w:br/>
            </w:r>
            <w:r w:rsidRPr="0072645D">
              <w:t>w Lublinie, 28-29.11.2025 r.;</w:t>
            </w:r>
          </w:p>
          <w:p w14:paraId="759DD27B" w14:textId="31C2EB0B" w:rsidR="00273FC8" w:rsidRDefault="00273FC8" w:rsidP="00273FC8">
            <w:pPr>
              <w:pStyle w:val="Akapitzlist"/>
              <w:jc w:val="both"/>
            </w:pPr>
            <w:r w:rsidRPr="0072645D">
              <w:t xml:space="preserve">dr hab. Łucja </w:t>
            </w:r>
            <w:proofErr w:type="spellStart"/>
            <w:r w:rsidRPr="0072645D">
              <w:t>Bieleninik</w:t>
            </w:r>
            <w:proofErr w:type="spellEnd"/>
            <w:r w:rsidRPr="0072645D">
              <w:t xml:space="preserve">, prof. UG została zaproszona do prac w komitecie naukowym konferencji organizowanej przez </w:t>
            </w:r>
            <w:proofErr w:type="spellStart"/>
            <w:r w:rsidRPr="0072645D">
              <w:t>Instytu</w:t>
            </w:r>
            <w:proofErr w:type="spellEnd"/>
            <w:r w:rsidRPr="0072645D">
              <w:t xml:space="preserve"> Psychologii Uniwersytetu w Splicie „</w:t>
            </w:r>
            <w:proofErr w:type="spellStart"/>
            <w:r w:rsidRPr="0072645D">
              <w:t>Psychology</w:t>
            </w:r>
            <w:proofErr w:type="spellEnd"/>
            <w:r w:rsidRPr="0072645D">
              <w:t xml:space="preserve"> in </w:t>
            </w:r>
            <w:proofErr w:type="spellStart"/>
            <w:r w:rsidRPr="0072645D">
              <w:t>transition</w:t>
            </w:r>
            <w:proofErr w:type="spellEnd"/>
            <w:r w:rsidRPr="0072645D">
              <w:t xml:space="preserve">: </w:t>
            </w:r>
            <w:proofErr w:type="spellStart"/>
            <w:r w:rsidRPr="0072645D">
              <w:t>adapting</w:t>
            </w:r>
            <w:proofErr w:type="spellEnd"/>
            <w:r w:rsidRPr="0072645D">
              <w:t xml:space="preserve"> to </w:t>
            </w:r>
            <w:proofErr w:type="spellStart"/>
            <w:r w:rsidRPr="0072645D">
              <w:t>rapidly</w:t>
            </w:r>
            <w:proofErr w:type="spellEnd"/>
            <w:r w:rsidRPr="0072645D">
              <w:t xml:space="preserve"> </w:t>
            </w:r>
            <w:proofErr w:type="spellStart"/>
            <w:r w:rsidRPr="0072645D">
              <w:t>changing</w:t>
            </w:r>
            <w:proofErr w:type="spellEnd"/>
            <w:r w:rsidRPr="0072645D">
              <w:t xml:space="preserve"> </w:t>
            </w:r>
            <w:proofErr w:type="spellStart"/>
            <w:r w:rsidRPr="0072645D">
              <w:t>world</w:t>
            </w:r>
            <w:proofErr w:type="spellEnd"/>
            <w:r w:rsidRPr="0072645D">
              <w:t xml:space="preserve"> </w:t>
            </w:r>
            <w:proofErr w:type="spellStart"/>
            <w:r w:rsidRPr="0072645D">
              <w:t>conference</w:t>
            </w:r>
            <w:proofErr w:type="spellEnd"/>
            <w:r w:rsidRPr="0072645D">
              <w:t>”, która odbędzie się 19.11.2025 w Splicie</w:t>
            </w:r>
          </w:p>
          <w:p w14:paraId="20C7F999" w14:textId="77777777" w:rsidR="00273FC8" w:rsidRPr="0072645D" w:rsidRDefault="00273FC8" w:rsidP="00273FC8">
            <w:pPr>
              <w:jc w:val="both"/>
            </w:pPr>
            <w:r w:rsidRPr="0072645D">
              <w:t>Stała współpraca z podmiotami:</w:t>
            </w:r>
          </w:p>
          <w:p w14:paraId="32BF1D2D" w14:textId="77777777" w:rsidR="00273FC8" w:rsidRPr="005D7D21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5D7D21">
              <w:t>prof. dr hab. Małgorzata Lipowska po raz trzeci została powołana do pełnienia funkcji konsultantki wojewódzkiej w dziedzinie psychologii klinicznej.</w:t>
            </w:r>
          </w:p>
          <w:p w14:paraId="68CF22D5" w14:textId="77777777" w:rsidR="00273FC8" w:rsidRPr="0072645D" w:rsidRDefault="00273FC8" w:rsidP="00273FC8">
            <w:pPr>
              <w:jc w:val="both"/>
            </w:pPr>
            <w:r w:rsidRPr="0072645D">
              <w:t>Instytut Psychologii w mediach/popularyzacja nauki:</w:t>
            </w:r>
          </w:p>
          <w:p w14:paraId="6D783D43" w14:textId="77777777" w:rsidR="00273FC8" w:rsidRPr="0072645D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72645D">
              <w:t>Dr hab. Katarzyna Skrzypińska, prof. UG: udzieliła wywiadu w Radio Gdańsk z dn. 5.10.2024 r. temat rozmowy: Wielokulturowość i psychologia;</w:t>
            </w:r>
          </w:p>
          <w:p w14:paraId="38D32528" w14:textId="77777777" w:rsidR="00273FC8" w:rsidRPr="0072645D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72645D">
              <w:t>Prof. dr hab. Beata Pastwa – Wojciechowska udzieliła wywiadu dla Radia TOK FM na temat sprawców przemocy domowej w dniu 29.11.2024 po konferencji Więzi które chronią poświęconej przemocy domowej. Wywiad ukazał się w audycji w dniu 3.12.2024. Wywiad przeprowadziła Anna Gmiterek-Zabłocka, dziennikarka Radia TOK FM Twój Problem - Moja Sprawa12.12.2024 11:59 "Cyberprzemoc staje się coraz bardziej dostępna i sprawcy coraz śmielej po nią sięgają'';</w:t>
            </w:r>
          </w:p>
          <w:p w14:paraId="17454614" w14:textId="040AB7C2" w:rsidR="00273FC8" w:rsidRPr="0072645D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72645D">
              <w:t xml:space="preserve">Dr Agnieszka </w:t>
            </w:r>
            <w:proofErr w:type="spellStart"/>
            <w:r w:rsidRPr="0072645D">
              <w:t>Fanslau</w:t>
            </w:r>
            <w:proofErr w:type="spellEnd"/>
            <w:r w:rsidRPr="0072645D">
              <w:t xml:space="preserve"> udzieliła wywiadu na portalu Zawsze Pomorze: Czy można żartować ze śmierci </w:t>
            </w:r>
            <w:r w:rsidR="00E22C30">
              <w:br/>
            </w:r>
            <w:r w:rsidRPr="0072645D">
              <w:t>i śmiać się jej w twarz?;</w:t>
            </w:r>
          </w:p>
          <w:p w14:paraId="579E18DF" w14:textId="2A3841B4" w:rsidR="00273FC8" w:rsidRPr="0072645D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72645D">
              <w:t xml:space="preserve">Dr Aleksandra Peplińska – udzieliła wywiadu Gazecie Wyborczej, dot. przyczyn wypadków drogowym </w:t>
            </w:r>
            <w:r w:rsidR="00E22C30">
              <w:br/>
            </w:r>
            <w:r w:rsidRPr="0072645D">
              <w:t>w ramach cyklu "Jak jeździsz Polsko?";</w:t>
            </w:r>
          </w:p>
          <w:p w14:paraId="672D1846" w14:textId="77777777" w:rsidR="00273FC8" w:rsidRPr="0072645D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72645D">
              <w:t xml:space="preserve">prof. dr hab. Beata Pastwa-Wojciechowska udzieliła wywiadu dla Radia Zachód: Ciemna strona człowieka - czym jest </w:t>
            </w:r>
            <w:proofErr w:type="spellStart"/>
            <w:r w:rsidRPr="0072645D">
              <w:t>hybristofilia</w:t>
            </w:r>
            <w:proofErr w:type="spellEnd"/>
            <w:r w:rsidRPr="0072645D">
              <w:t xml:space="preserve"> (w kontekście morderstwa popełnionego przez Kajetana Poznańskiego; 27.01.2025);</w:t>
            </w:r>
          </w:p>
          <w:p w14:paraId="48091989" w14:textId="77777777" w:rsidR="00273FC8" w:rsidRPr="0072645D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72645D">
              <w:rPr>
                <w:rFonts w:ascii="Calibri" w:eastAsia="Times New Roman" w:hAnsi="Calibri" w:cs="Calibri"/>
                <w:color w:val="000000"/>
                <w:lang w:eastAsia="pl-PL"/>
              </w:rPr>
              <w:t>prof. dr hab. Beata Pastwa-Wojciechowska została powołana na członka Rady Naukowej czasopisma Probacja;</w:t>
            </w:r>
          </w:p>
          <w:p w14:paraId="20256A06" w14:textId="4B3D6105" w:rsidR="00273FC8" w:rsidRPr="0072645D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72645D">
              <w:t xml:space="preserve">Prof. dr hab. Beata Pastwa-Wojciechowska udzieliła dwóch wywiadów: dla Forum Penitencjarnego: 22.05.2025 wywiadu dotyczącego oceny terapii osób z zaburzeniami osobowości przebywających </w:t>
            </w:r>
            <w:r w:rsidR="00E22C30">
              <w:br/>
            </w:r>
            <w:r w:rsidRPr="0072645D">
              <w:t xml:space="preserve">w placówkach penitencjarnych oraz 28.05.2025 wywiadu dotyczącego osób z zaburzeniami osobowości odbywającymi karę pozbawienia wolności. </w:t>
            </w:r>
          </w:p>
          <w:p w14:paraId="56612612" w14:textId="77777777" w:rsidR="00273FC8" w:rsidRPr="0072645D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72645D">
              <w:t xml:space="preserve">Prof. dr hab. Beata Pastwa-Wojciechowska udzieliła wywiadu do książki red. Wilczyńskiej o zabójstwie Agnieszki Kotlarskiej. </w:t>
            </w:r>
          </w:p>
          <w:p w14:paraId="67FE5BBA" w14:textId="77777777" w:rsidR="00273FC8" w:rsidRPr="0072645D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72645D">
              <w:t xml:space="preserve">Prof. dr hab. Beata Pastwa-Wojciechowska – udzieliła wywiadu: Kto zabił? dla czasopisma Sens nr 200/2025. </w:t>
            </w:r>
          </w:p>
          <w:p w14:paraId="4454E804" w14:textId="77777777" w:rsidR="00273FC8" w:rsidRPr="0072645D" w:rsidRDefault="00273FC8" w:rsidP="00273FC8">
            <w:pPr>
              <w:pStyle w:val="Akapitzlist"/>
              <w:numPr>
                <w:ilvl w:val="0"/>
                <w:numId w:val="100"/>
              </w:numPr>
              <w:spacing w:line="278" w:lineRule="auto"/>
              <w:jc w:val="both"/>
            </w:pPr>
            <w:r w:rsidRPr="0072645D">
              <w:t xml:space="preserve">Dr hab. Joanna </w:t>
            </w:r>
            <w:proofErr w:type="spellStart"/>
            <w:r w:rsidRPr="0072645D">
              <w:t>Różycka-Tran</w:t>
            </w:r>
            <w:proofErr w:type="spellEnd"/>
            <w:r w:rsidRPr="0072645D">
              <w:t>, prof. UG udzieliła wywiadu dla gazety Rzeczpospolita: Co cieszy bardziej niż podwyżka? (17.04.2025).</w:t>
            </w:r>
          </w:p>
          <w:p w14:paraId="0855C809" w14:textId="77777777" w:rsidR="00273FC8" w:rsidRPr="0072645D" w:rsidRDefault="00273FC8" w:rsidP="00273FC8">
            <w:pPr>
              <w:jc w:val="both"/>
            </w:pPr>
            <w:r w:rsidRPr="0072645D">
              <w:t>Stała współpraca z mediami:</w:t>
            </w:r>
          </w:p>
          <w:p w14:paraId="5DE7A7EE" w14:textId="77777777" w:rsidR="00273FC8" w:rsidRPr="0072645D" w:rsidRDefault="00273FC8" w:rsidP="00273FC8">
            <w:pPr>
              <w:pStyle w:val="Akapitzlist"/>
              <w:numPr>
                <w:ilvl w:val="0"/>
                <w:numId w:val="101"/>
              </w:numPr>
              <w:spacing w:line="278" w:lineRule="auto"/>
              <w:jc w:val="both"/>
            </w:pPr>
            <w:r w:rsidRPr="0072645D">
              <w:t>Portal Trójmiasto.pl,</w:t>
            </w:r>
          </w:p>
          <w:p w14:paraId="1B224B2D" w14:textId="77777777" w:rsidR="00273FC8" w:rsidRPr="0072645D" w:rsidRDefault="00273FC8" w:rsidP="00273FC8">
            <w:pPr>
              <w:pStyle w:val="Akapitzlist"/>
              <w:numPr>
                <w:ilvl w:val="0"/>
                <w:numId w:val="101"/>
              </w:numPr>
              <w:spacing w:line="278" w:lineRule="auto"/>
              <w:jc w:val="both"/>
            </w:pPr>
            <w:r w:rsidRPr="0072645D">
              <w:t>Radio Gdańsk,</w:t>
            </w:r>
          </w:p>
          <w:p w14:paraId="0DAABE8A" w14:textId="77777777" w:rsidR="00273FC8" w:rsidRPr="0072645D" w:rsidRDefault="00273FC8" w:rsidP="00273FC8">
            <w:pPr>
              <w:pStyle w:val="Akapitzlist"/>
              <w:numPr>
                <w:ilvl w:val="0"/>
                <w:numId w:val="101"/>
              </w:numPr>
              <w:spacing w:line="278" w:lineRule="auto"/>
              <w:jc w:val="both"/>
            </w:pPr>
            <w:r w:rsidRPr="0072645D">
              <w:t>Radi</w:t>
            </w:r>
            <w:r>
              <w:t>o</w:t>
            </w:r>
            <w:r w:rsidRPr="0072645D">
              <w:t xml:space="preserve"> Zachód,</w:t>
            </w:r>
          </w:p>
          <w:p w14:paraId="6A5C68A8" w14:textId="77777777" w:rsidR="00273FC8" w:rsidRPr="0072645D" w:rsidRDefault="00273FC8" w:rsidP="00273FC8">
            <w:pPr>
              <w:pStyle w:val="Akapitzlist"/>
              <w:numPr>
                <w:ilvl w:val="0"/>
                <w:numId w:val="101"/>
              </w:numPr>
              <w:spacing w:line="278" w:lineRule="auto"/>
              <w:jc w:val="both"/>
            </w:pPr>
            <w:r w:rsidRPr="0072645D">
              <w:t>Radi</w:t>
            </w:r>
            <w:r>
              <w:t>o</w:t>
            </w:r>
            <w:r w:rsidRPr="0072645D">
              <w:t xml:space="preserve"> TOK FM,</w:t>
            </w:r>
          </w:p>
          <w:p w14:paraId="7627DB88" w14:textId="77777777" w:rsidR="00273FC8" w:rsidRPr="0072645D" w:rsidRDefault="00273FC8" w:rsidP="00273FC8">
            <w:pPr>
              <w:pStyle w:val="Akapitzlist"/>
              <w:numPr>
                <w:ilvl w:val="0"/>
                <w:numId w:val="101"/>
              </w:numPr>
              <w:spacing w:line="278" w:lineRule="auto"/>
              <w:jc w:val="both"/>
            </w:pPr>
            <w:r w:rsidRPr="0072645D">
              <w:t>Portal Zawsze Pomorze.</w:t>
            </w:r>
          </w:p>
          <w:p w14:paraId="078BFF26" w14:textId="165D7547" w:rsidR="00273FC8" w:rsidRPr="0072645D" w:rsidRDefault="00244E8C" w:rsidP="00273FC8">
            <w:pPr>
              <w:pStyle w:val="Akapitzlist"/>
              <w:jc w:val="both"/>
            </w:pPr>
            <w:r>
              <w:t xml:space="preserve"> </w:t>
            </w:r>
          </w:p>
          <w:p w14:paraId="1344C456" w14:textId="2DA93638" w:rsidR="00290D1A" w:rsidRPr="00C14C60" w:rsidRDefault="00F470F2" w:rsidP="00D7416B">
            <w:pPr>
              <w:spacing w:beforeLines="60" w:before="144" w:afterLines="60" w:after="144"/>
              <w:rPr>
                <w:rFonts w:eastAsiaTheme="minorEastAsia" w:cstheme="minorHAnsi"/>
                <w:b/>
                <w:bCs/>
              </w:rPr>
            </w:pPr>
            <w:r w:rsidRPr="00C14C60">
              <w:rPr>
                <w:rFonts w:eastAsiaTheme="minorEastAsia" w:cstheme="minorHAnsi"/>
                <w:b/>
                <w:bCs/>
              </w:rPr>
              <w:lastRenderedPageBreak/>
              <w:t>Instytut Socjologii</w:t>
            </w:r>
          </w:p>
          <w:p w14:paraId="23C63F69" w14:textId="1026F691" w:rsidR="008413F7" w:rsidRPr="00C14C60" w:rsidRDefault="00F470F2" w:rsidP="00D7416B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</w:rPr>
              <w:t>Wizyty studyjne, warsztaty i realizacja zaliczeniowych projektów empirycznych w ramach współpracy z lokalnymi podmiotami, np. Lokalni Animatorzy MOPR w Gdańsku, domy i kluby sąsiedzkie w Gdańsku, Lokalni Przewodnicy (Instytut Kultury Miejskiej w Gdańsku), Biblioteka Ukraińska w Gdańsku przy Fundacji RC.</w:t>
            </w:r>
          </w:p>
        </w:tc>
      </w:tr>
      <w:tr w:rsidR="00122D51" w:rsidRPr="00C14C60" w14:paraId="3D5EE7C3" w14:textId="77777777" w:rsidTr="009A53E6">
        <w:trPr>
          <w:trHeight w:val="105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2C150" w14:textId="77777777" w:rsidR="00122D51" w:rsidRPr="00C14C60" w:rsidRDefault="00122D51" w:rsidP="00D7416B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122D51" w:rsidRPr="00C14C60" w14:paraId="1FF11208" w14:textId="77777777" w:rsidTr="00641C8C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335281" w14:textId="1F54B816" w:rsidR="00122D51" w:rsidRPr="00C14C60" w:rsidRDefault="00122D51" w:rsidP="00D7416B">
            <w:pPr>
              <w:spacing w:beforeLines="60" w:before="144" w:afterLines="60" w:after="144"/>
              <w:rPr>
                <w:rFonts w:cstheme="minorHAnsi"/>
                <w:b/>
                <w:bCs/>
                <w:lang w:eastAsia="pl-PL"/>
              </w:rPr>
            </w:pPr>
            <w:r w:rsidRPr="00C14C60">
              <w:rPr>
                <w:rFonts w:cstheme="minorHAnsi"/>
                <w:b/>
                <w:bCs/>
              </w:rPr>
              <w:t>8. OCENA STOPNIA R</w:t>
            </w:r>
            <w:r w:rsidRPr="00C14C60">
              <w:rPr>
                <w:rFonts w:cstheme="minorHAnsi"/>
                <w:b/>
                <w:bCs/>
                <w:lang w:eastAsia="pl-PL"/>
              </w:rPr>
              <w:t>OZW</w:t>
            </w:r>
            <w:r w:rsidRPr="00C14C60">
              <w:rPr>
                <w:rFonts w:cstheme="minorHAnsi"/>
                <w:b/>
                <w:bCs/>
              </w:rPr>
              <w:t>OJU</w:t>
            </w:r>
            <w:r w:rsidRPr="00C14C60">
              <w:rPr>
                <w:rFonts w:cstheme="minorHAnsi"/>
                <w:b/>
                <w:bCs/>
                <w:lang w:eastAsia="pl-PL"/>
              </w:rPr>
              <w:t xml:space="preserve"> SYSTEMU EDUKACJI USTAWICZNEJ – UNIWERSYTETU OTWARTEGO</w:t>
            </w:r>
          </w:p>
        </w:tc>
      </w:tr>
      <w:tr w:rsidR="00122D51" w:rsidRPr="00C14C60" w14:paraId="55166352" w14:textId="77777777" w:rsidTr="00405208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62911" w14:textId="22B889F8" w:rsidR="00293219" w:rsidRPr="00C14C60" w:rsidRDefault="00122D51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  <w:b/>
                <w:bCs/>
              </w:rPr>
              <w:t>8.1</w:t>
            </w:r>
            <w:r w:rsidR="009A019D" w:rsidRPr="00C14C60">
              <w:rPr>
                <w:rFonts w:cstheme="minorHAnsi"/>
                <w:b/>
                <w:bCs/>
              </w:rPr>
              <w:t>.</w:t>
            </w:r>
            <w:r w:rsidRPr="00C14C60">
              <w:rPr>
                <w:rFonts w:cstheme="minorHAnsi"/>
                <w:b/>
                <w:bCs/>
              </w:rPr>
              <w:t xml:space="preserve"> Inicjatywy na rzecz edukacji dzieci i młodzieży</w:t>
            </w:r>
            <w:r w:rsidRPr="00C14C60">
              <w:rPr>
                <w:rFonts w:cstheme="minorHAnsi"/>
              </w:rPr>
              <w:t>:</w:t>
            </w:r>
          </w:p>
          <w:p w14:paraId="4136C100" w14:textId="0A8A4E2C" w:rsidR="00293219" w:rsidRPr="00C14C60" w:rsidRDefault="00293219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Filozofii</w:t>
            </w:r>
          </w:p>
          <w:p w14:paraId="497127D3" w14:textId="1AE15A32" w:rsidR="004B7B2D" w:rsidRPr="00C14C60" w:rsidRDefault="00E97783" w:rsidP="00A65DEE">
            <w:pPr>
              <w:pStyle w:val="Akapitzlist"/>
              <w:numPr>
                <w:ilvl w:val="0"/>
                <w:numId w:val="66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4B7B2D" w:rsidRPr="00C14C60">
              <w:rPr>
                <w:rFonts w:cstheme="minorHAnsi"/>
              </w:rPr>
              <w:t>spółorganizacja etapu szkolnego oraz okręgowego Olimpiady Filozoficznej</w:t>
            </w:r>
            <w:r w:rsidR="005060A8">
              <w:rPr>
                <w:rFonts w:cstheme="minorHAnsi"/>
              </w:rPr>
              <w:t xml:space="preserve"> (OF)</w:t>
            </w:r>
            <w:r w:rsidR="004B7B2D" w:rsidRPr="00C14C60">
              <w:rPr>
                <w:rFonts w:cstheme="minorHAnsi"/>
              </w:rPr>
              <w:t xml:space="preserve">, konsultacje merytoryczne dla uczestników OF – Krystyna </w:t>
            </w:r>
            <w:proofErr w:type="spellStart"/>
            <w:r w:rsidR="004B7B2D" w:rsidRPr="00C14C60">
              <w:rPr>
                <w:rFonts w:cstheme="minorHAnsi"/>
              </w:rPr>
              <w:t>Bembennek</w:t>
            </w:r>
            <w:proofErr w:type="spellEnd"/>
            <w:r w:rsidR="004B7B2D" w:rsidRPr="00C14C60">
              <w:rPr>
                <w:rFonts w:cstheme="minorHAnsi"/>
              </w:rPr>
              <w:t xml:space="preserve">, Iwona </w:t>
            </w:r>
            <w:proofErr w:type="spellStart"/>
            <w:r w:rsidR="004B7B2D" w:rsidRPr="00C14C60">
              <w:rPr>
                <w:rFonts w:cstheme="minorHAnsi"/>
              </w:rPr>
              <w:t>Krupecka</w:t>
            </w:r>
            <w:proofErr w:type="spellEnd"/>
            <w:r w:rsidR="004B7B2D" w:rsidRPr="00C14C60">
              <w:rPr>
                <w:rFonts w:cstheme="minorHAnsi"/>
              </w:rPr>
              <w:t xml:space="preserve">, Robert </w:t>
            </w:r>
            <w:proofErr w:type="spellStart"/>
            <w:r w:rsidR="004B7B2D" w:rsidRPr="00C14C60">
              <w:rPr>
                <w:rFonts w:cstheme="minorHAnsi"/>
              </w:rPr>
              <w:t>Rogoziecki</w:t>
            </w:r>
            <w:proofErr w:type="spellEnd"/>
            <w:r w:rsidR="004B7B2D" w:rsidRPr="00C14C60">
              <w:rPr>
                <w:rFonts w:cstheme="minorHAnsi"/>
              </w:rPr>
              <w:t xml:space="preserve"> (działania od października do kwietnia, obejmujące przeprowadzenie etapu szkolnego: ocena prac szkolnych oraz etapu okręgowego: egzamin testowy i esej, cz. ustna zawodów okręgowych, konsultacje z nauczycielami wg zgłaszanego zapotrzebowania).</w:t>
            </w:r>
          </w:p>
          <w:p w14:paraId="3EDEF4E8" w14:textId="0AB82D0A" w:rsidR="004B7B2D" w:rsidRPr="00C14C60" w:rsidRDefault="00E97783" w:rsidP="00A65DEE">
            <w:pPr>
              <w:pStyle w:val="Akapitzlist"/>
              <w:numPr>
                <w:ilvl w:val="0"/>
                <w:numId w:val="66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4B7B2D" w:rsidRPr="00C14C60">
              <w:rPr>
                <w:rFonts w:cstheme="minorHAnsi"/>
              </w:rPr>
              <w:t>spółpraca z GLA.</w:t>
            </w:r>
          </w:p>
          <w:p w14:paraId="41EA623D" w14:textId="01AB5F55" w:rsidR="004B7B2D" w:rsidRPr="00C14C60" w:rsidRDefault="00E97783" w:rsidP="00A65DEE">
            <w:pPr>
              <w:pStyle w:val="Akapitzlist"/>
              <w:numPr>
                <w:ilvl w:val="0"/>
                <w:numId w:val="66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U</w:t>
            </w:r>
            <w:r w:rsidR="004B7B2D" w:rsidRPr="00C14C60">
              <w:rPr>
                <w:rFonts w:cstheme="minorHAnsi"/>
              </w:rPr>
              <w:t>dział uczniów z XV LO w zajęciach akademickich filozoficznych.</w:t>
            </w:r>
          </w:p>
          <w:p w14:paraId="510CD8A8" w14:textId="26C309D1" w:rsidR="004B7B2D" w:rsidRPr="00C14C60" w:rsidRDefault="004B7B2D" w:rsidP="00A65DEE">
            <w:pPr>
              <w:pStyle w:val="Akapitzlist"/>
              <w:numPr>
                <w:ilvl w:val="0"/>
                <w:numId w:val="66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Filozofuj! Jako projekt skierowany m.in. dla młodzieży.</w:t>
            </w:r>
          </w:p>
          <w:p w14:paraId="133C385F" w14:textId="280079F6" w:rsidR="00981604" w:rsidRPr="00C14C60" w:rsidRDefault="00981604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</w:t>
            </w:r>
            <w:r w:rsidR="005060A8">
              <w:rPr>
                <w:rFonts w:cstheme="minorHAnsi"/>
                <w:b/>
                <w:bCs/>
              </w:rPr>
              <w:t xml:space="preserve">nstytut </w:t>
            </w:r>
            <w:r w:rsidRPr="00C14C60">
              <w:rPr>
                <w:rFonts w:cstheme="minorHAnsi"/>
                <w:b/>
                <w:bCs/>
              </w:rPr>
              <w:t>G</w:t>
            </w:r>
            <w:r w:rsidR="005060A8">
              <w:rPr>
                <w:rFonts w:cstheme="minorHAnsi"/>
                <w:b/>
                <w:bCs/>
              </w:rPr>
              <w:t xml:space="preserve">eografii </w:t>
            </w:r>
            <w:r w:rsidRPr="00C14C60">
              <w:rPr>
                <w:rFonts w:cstheme="minorHAnsi"/>
                <w:b/>
                <w:bCs/>
              </w:rPr>
              <w:t>S</w:t>
            </w:r>
            <w:r w:rsidR="005060A8">
              <w:rPr>
                <w:rFonts w:cstheme="minorHAnsi"/>
                <w:b/>
                <w:bCs/>
              </w:rPr>
              <w:t>połeczno-</w:t>
            </w:r>
            <w:r w:rsidRPr="00C14C60">
              <w:rPr>
                <w:rFonts w:cstheme="minorHAnsi"/>
                <w:b/>
                <w:bCs/>
              </w:rPr>
              <w:t>E</w:t>
            </w:r>
            <w:r w:rsidR="005060A8">
              <w:rPr>
                <w:rFonts w:cstheme="minorHAnsi"/>
                <w:b/>
                <w:bCs/>
              </w:rPr>
              <w:t xml:space="preserve">konomicznej </w:t>
            </w:r>
            <w:r w:rsidRPr="00C14C60">
              <w:rPr>
                <w:rFonts w:cstheme="minorHAnsi"/>
                <w:b/>
                <w:bCs/>
              </w:rPr>
              <w:t>i</w:t>
            </w:r>
            <w:r w:rsidR="005060A8">
              <w:rPr>
                <w:rFonts w:cstheme="minorHAnsi"/>
                <w:b/>
                <w:bCs/>
              </w:rPr>
              <w:t xml:space="preserve"> </w:t>
            </w:r>
            <w:r w:rsidRPr="00C14C60">
              <w:rPr>
                <w:rFonts w:cstheme="minorHAnsi"/>
                <w:b/>
                <w:bCs/>
              </w:rPr>
              <w:t>G</w:t>
            </w:r>
            <w:r w:rsidR="005060A8">
              <w:rPr>
                <w:rFonts w:cstheme="minorHAnsi"/>
                <w:b/>
                <w:bCs/>
              </w:rPr>
              <w:t xml:space="preserve">ospodarki </w:t>
            </w:r>
            <w:r w:rsidRPr="00C14C60">
              <w:rPr>
                <w:rFonts w:cstheme="minorHAnsi"/>
                <w:b/>
                <w:bCs/>
              </w:rPr>
              <w:t>P</w:t>
            </w:r>
            <w:r w:rsidR="005060A8">
              <w:rPr>
                <w:rFonts w:cstheme="minorHAnsi"/>
                <w:b/>
                <w:bCs/>
              </w:rPr>
              <w:t>rzestrzennej</w:t>
            </w:r>
          </w:p>
          <w:p w14:paraId="5BAD9C5E" w14:textId="6D1F18F5" w:rsidR="00DA3605" w:rsidRPr="00C14C60" w:rsidRDefault="00E97783" w:rsidP="00A65DEE">
            <w:pPr>
              <w:pStyle w:val="Akapitzlist"/>
              <w:numPr>
                <w:ilvl w:val="0"/>
                <w:numId w:val="67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</w:rPr>
              <w:t>N</w:t>
            </w:r>
            <w:r w:rsidR="00981604" w:rsidRPr="00C14C60">
              <w:rPr>
                <w:rFonts w:cstheme="minorHAnsi"/>
              </w:rPr>
              <w:t>a wniosek Zespołu Szkół Informatycznych w Słupsku poprowadzenie wykładów merytorycznych i prezentacja kierunków studiów wraz z wizytą na Kampusie UG klasy przedmaturalnej</w:t>
            </w:r>
          </w:p>
          <w:p w14:paraId="0B24D25B" w14:textId="259B9FB7" w:rsidR="00DA3605" w:rsidRPr="00C14C60" w:rsidRDefault="00DA3605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</w:t>
            </w:r>
            <w:r w:rsidR="005060A8">
              <w:rPr>
                <w:rFonts w:cstheme="minorHAnsi"/>
                <w:b/>
                <w:bCs/>
              </w:rPr>
              <w:t xml:space="preserve">nstytut </w:t>
            </w:r>
            <w:r w:rsidRPr="00C14C60">
              <w:rPr>
                <w:rFonts w:cstheme="minorHAnsi"/>
                <w:b/>
                <w:bCs/>
              </w:rPr>
              <w:t>M</w:t>
            </w:r>
            <w:r w:rsidR="005060A8">
              <w:rPr>
                <w:rFonts w:cstheme="minorHAnsi"/>
                <w:b/>
                <w:bCs/>
              </w:rPr>
              <w:t xml:space="preserve">ediów </w:t>
            </w:r>
            <w:r w:rsidRPr="00C14C60">
              <w:rPr>
                <w:rFonts w:cstheme="minorHAnsi"/>
                <w:b/>
                <w:bCs/>
              </w:rPr>
              <w:t>D</w:t>
            </w:r>
            <w:r w:rsidR="005060A8">
              <w:rPr>
                <w:rFonts w:cstheme="minorHAnsi"/>
                <w:b/>
                <w:bCs/>
              </w:rPr>
              <w:t xml:space="preserve">ziennikarstwa </w:t>
            </w:r>
            <w:r w:rsidRPr="00C14C60">
              <w:rPr>
                <w:rFonts w:cstheme="minorHAnsi"/>
                <w:b/>
                <w:bCs/>
              </w:rPr>
              <w:t>i</w:t>
            </w:r>
            <w:r w:rsidR="005060A8">
              <w:rPr>
                <w:rFonts w:cstheme="minorHAnsi"/>
                <w:b/>
                <w:bCs/>
              </w:rPr>
              <w:t xml:space="preserve"> </w:t>
            </w:r>
            <w:r w:rsidRPr="00C14C60">
              <w:rPr>
                <w:rFonts w:cstheme="minorHAnsi"/>
                <w:b/>
                <w:bCs/>
              </w:rPr>
              <w:t>K</w:t>
            </w:r>
            <w:r w:rsidR="005060A8">
              <w:rPr>
                <w:rFonts w:cstheme="minorHAnsi"/>
                <w:b/>
                <w:bCs/>
              </w:rPr>
              <w:t xml:space="preserve">omunikacji </w:t>
            </w:r>
            <w:r w:rsidRPr="00C14C60">
              <w:rPr>
                <w:rFonts w:cstheme="minorHAnsi"/>
                <w:b/>
                <w:bCs/>
              </w:rPr>
              <w:t>S</w:t>
            </w:r>
            <w:r w:rsidR="005060A8">
              <w:rPr>
                <w:rFonts w:cstheme="minorHAnsi"/>
                <w:b/>
                <w:bCs/>
              </w:rPr>
              <w:t>połecznej</w:t>
            </w:r>
          </w:p>
          <w:p w14:paraId="0BD0D31E" w14:textId="5E4AFF34" w:rsidR="00E97783" w:rsidRPr="00C14C60" w:rsidRDefault="00DA3605" w:rsidP="00A65DEE">
            <w:pPr>
              <w:pStyle w:val="Akapitzlist"/>
              <w:numPr>
                <w:ilvl w:val="0"/>
                <w:numId w:val="16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14C60">
              <w:rPr>
                <w:rFonts w:eastAsia="Times New Roman" w:cstheme="minorHAnsi"/>
                <w:color w:val="000000"/>
                <w:lang w:eastAsia="pl-PL"/>
              </w:rPr>
              <w:t>realizacja projektu: Ocena potrzeb szkoleniowych oraz zaprojektowanie i wdrożenie pilotażowego projektu podnoszenia kompetencji w formie warsztatów dla uczniów. Czas realizacji: 12.04.2024. Prowadzący: dr</w:t>
            </w:r>
            <w:r w:rsidR="00E97783" w:rsidRPr="00C14C60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Pr="00C14C60">
              <w:rPr>
                <w:rFonts w:eastAsia="Times New Roman" w:cstheme="minorHAnsi"/>
                <w:color w:val="000000"/>
                <w:lang w:eastAsia="pl-PL"/>
              </w:rPr>
              <w:t xml:space="preserve">Dominika Rafalska, dr Monika Białek, dr Michalina </w:t>
            </w:r>
            <w:proofErr w:type="spellStart"/>
            <w:r w:rsidRPr="00C14C60">
              <w:rPr>
                <w:rFonts w:eastAsia="Times New Roman" w:cstheme="minorHAnsi"/>
                <w:color w:val="000000"/>
                <w:lang w:eastAsia="pl-PL"/>
              </w:rPr>
              <w:t>Ahmad</w:t>
            </w:r>
            <w:proofErr w:type="spellEnd"/>
            <w:r w:rsidRPr="00C14C60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  <w:p w14:paraId="24E4697D" w14:textId="51DA51F5" w:rsidR="00E97783" w:rsidRPr="00C14C60" w:rsidRDefault="00DA3605" w:rsidP="00A65DEE">
            <w:pPr>
              <w:pStyle w:val="Akapitzlist"/>
              <w:numPr>
                <w:ilvl w:val="0"/>
                <w:numId w:val="16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14C60">
              <w:rPr>
                <w:rFonts w:cstheme="minorHAnsi"/>
              </w:rPr>
              <w:t>dr Paweł Kozielski w roku akademickim 2024/2025 poprowadził czterogodzinne warsztaty dla uczniów klas 7–8 z zakresu edukacji medialnej, propagandy, manipulacji oraz zagrożeń związanych z nowymi mediami w</w:t>
            </w:r>
            <w:r w:rsidR="00E97783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 xml:space="preserve">Niepublicznej Szkole Podstawowej Żyrafia Osada w Gdańsku (realizacja: 13 i 20 stycznia 2025). Ponadto prowadził cotygodniowe, godzinne zajęcia „Kultura i media” dla licealistów edukacji domowej w klubie </w:t>
            </w:r>
            <w:proofErr w:type="spellStart"/>
            <w:r w:rsidRPr="00C14C60">
              <w:rPr>
                <w:rFonts w:cstheme="minorHAnsi"/>
              </w:rPr>
              <w:t>Wrzeszczaka</w:t>
            </w:r>
            <w:proofErr w:type="spellEnd"/>
            <w:r w:rsidRPr="00C14C60">
              <w:rPr>
                <w:rFonts w:cstheme="minorHAnsi"/>
              </w:rPr>
              <w:t>, odbywające się w poniedziałki od stycznia do marca 2025 roku.</w:t>
            </w:r>
          </w:p>
          <w:p w14:paraId="40B6862D" w14:textId="7E2D51EB" w:rsidR="00DA3605" w:rsidRPr="00C14C60" w:rsidRDefault="00DA3605" w:rsidP="00A65DEE">
            <w:pPr>
              <w:pStyle w:val="Akapitzlist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textAlignment w:val="baseline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w maju 2025 r. studenci z Koła Naukowego INSPIAR </w:t>
            </w:r>
            <w:r w:rsidRPr="00C14C60">
              <w:rPr>
                <w:rFonts w:cstheme="minorHAnsi"/>
                <w:color w:val="000000"/>
              </w:rPr>
              <w:t>przygotowali i przeprowadzili szkolenia realizowane w</w:t>
            </w:r>
            <w:r w:rsidR="00E97783" w:rsidRPr="00C14C60">
              <w:rPr>
                <w:rFonts w:cstheme="minorHAnsi"/>
                <w:color w:val="000000"/>
              </w:rPr>
              <w:t> </w:t>
            </w:r>
            <w:r w:rsidRPr="00C14C60">
              <w:rPr>
                <w:rFonts w:cstheme="minorHAnsi"/>
                <w:color w:val="000000"/>
              </w:rPr>
              <w:t>ramach projektu #inspirujemydodzialania, skierowane do Kół Naukowych Uniwersytetu Gdańskiego. Przez trzy dni odbyły się trzy uzupełniające się, aktywizujące członków Kół Naukowych warsztaty, w których udział wzięły dziesiątki studentów. Spotkania miały charakter praktyczny i były oparte na realnych potrzebach uczestników. Celem warsztatów było wzmocnienie umiejętności studentów w obszarze zarządzania komunikacją, budowania zaangażowanej wspólnoty oraz prowadzenia przemyślanej i</w:t>
            </w:r>
            <w:r w:rsidR="00E97783" w:rsidRPr="00C14C60">
              <w:rPr>
                <w:rFonts w:cstheme="minorHAnsi"/>
                <w:color w:val="000000"/>
              </w:rPr>
              <w:t> </w:t>
            </w:r>
            <w:r w:rsidRPr="00C14C60">
              <w:rPr>
                <w:rFonts w:cstheme="minorHAnsi"/>
                <w:color w:val="000000"/>
              </w:rPr>
              <w:t xml:space="preserve">wartościowej obecności w mediach społecznościowych. Efektem warsztatów jest wydanie e-booka „Przewodnik po </w:t>
            </w:r>
            <w:proofErr w:type="spellStart"/>
            <w:r w:rsidRPr="00C14C60">
              <w:rPr>
                <w:rFonts w:cstheme="minorHAnsi"/>
                <w:color w:val="000000"/>
              </w:rPr>
              <w:t>social</w:t>
            </w:r>
            <w:proofErr w:type="spellEnd"/>
            <w:r w:rsidRPr="00C14C60">
              <w:rPr>
                <w:rFonts w:cstheme="minorHAnsi"/>
                <w:color w:val="000000"/>
              </w:rPr>
              <w:t xml:space="preserve"> mediach”, który stanowi podsumowanie i rozwinięcie treści poruszanych podczas warsztatów. </w:t>
            </w:r>
          </w:p>
          <w:p w14:paraId="042F3B1A" w14:textId="16858E7A" w:rsidR="00BD6325" w:rsidRPr="00C14C60" w:rsidRDefault="00BD6325" w:rsidP="00D7416B">
            <w:pPr>
              <w:pStyle w:val="NormalnyWeb"/>
              <w:spacing w:beforeLines="60" w:before="144" w:beforeAutospacing="0" w:afterLines="60" w:after="144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Instytut Pedagogiki</w:t>
            </w:r>
          </w:p>
          <w:p w14:paraId="3245A1E4" w14:textId="38E8AD0C" w:rsidR="00BD6325" w:rsidRPr="00C14C60" w:rsidRDefault="00E97783" w:rsidP="00A65DE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O</w:t>
            </w:r>
            <w:r w:rsidR="00BD6325" w:rsidRPr="00C14C60">
              <w:rPr>
                <w:rFonts w:cstheme="minorHAnsi"/>
              </w:rPr>
              <w:t>rganizacja wizyty grupy klas „0” przy szkole GSS (SP 70) na WNS oraz wykład z matematyki dla nich (26.03.2025)</w:t>
            </w:r>
            <w:r w:rsidRPr="00C14C60">
              <w:rPr>
                <w:rFonts w:cstheme="minorHAnsi"/>
              </w:rPr>
              <w:t>.</w:t>
            </w:r>
          </w:p>
          <w:p w14:paraId="346088F0" w14:textId="5143898A" w:rsidR="00BD6325" w:rsidRPr="00C14C60" w:rsidRDefault="00E97783" w:rsidP="00A65DE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BD6325" w:rsidRPr="00C14C60">
              <w:rPr>
                <w:rFonts w:cstheme="minorHAnsi"/>
              </w:rPr>
              <w:t>ykład z matematyki dla grupy przedszkolaków podczas ich wizyty na WNS 23.10.2024 (organizatorka wizyty: Karolina Starego)</w:t>
            </w:r>
            <w:r w:rsidRPr="00C14C60">
              <w:rPr>
                <w:rFonts w:cstheme="minorHAnsi"/>
              </w:rPr>
              <w:t>.</w:t>
            </w:r>
          </w:p>
          <w:p w14:paraId="7672223F" w14:textId="2700475B" w:rsidR="00BD6325" w:rsidRPr="00C14C60" w:rsidRDefault="00E97783" w:rsidP="00A65DE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O</w:t>
            </w:r>
            <w:r w:rsidR="00BD6325" w:rsidRPr="00C14C60">
              <w:rPr>
                <w:rFonts w:cstheme="minorHAnsi"/>
              </w:rPr>
              <w:t>rganizacja wizyty przedszkola „Biały Kotek” na WNS i na kampusie UG 13.06.2024</w:t>
            </w:r>
            <w:r w:rsidRPr="00C14C60">
              <w:rPr>
                <w:rFonts w:cstheme="minorHAnsi"/>
              </w:rPr>
              <w:t>.</w:t>
            </w:r>
          </w:p>
          <w:p w14:paraId="1398BA88" w14:textId="06785B50" w:rsidR="00BD6325" w:rsidRPr="00C14C60" w:rsidRDefault="00E97783" w:rsidP="00A65DE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F</w:t>
            </w:r>
            <w:r w:rsidR="00BD6325" w:rsidRPr="00C14C60">
              <w:rPr>
                <w:rFonts w:cstheme="minorHAnsi"/>
              </w:rPr>
              <w:t xml:space="preserve">undacja Kolory Kambodży – współpraca artystyczno-badawcza i </w:t>
            </w:r>
            <w:proofErr w:type="spellStart"/>
            <w:r w:rsidR="00BD6325" w:rsidRPr="00C14C60">
              <w:rPr>
                <w:rFonts w:cstheme="minorHAnsi"/>
              </w:rPr>
              <w:t>wolontariacka</w:t>
            </w:r>
            <w:proofErr w:type="spellEnd"/>
            <w:r w:rsidR="00BD6325" w:rsidRPr="00C14C60">
              <w:rPr>
                <w:rFonts w:cstheme="minorHAnsi"/>
              </w:rPr>
              <w:t xml:space="preserve"> (2024, 2025), obejmująca realizację projektu „Dialogi malarskie” w przestrzeni międzykulturowej. W ramach współpracy </w:t>
            </w:r>
            <w:r w:rsidR="005060A8">
              <w:rPr>
                <w:rFonts w:cstheme="minorHAnsi"/>
              </w:rPr>
              <w:t>były prowadzone</w:t>
            </w:r>
            <w:r w:rsidR="00BD6325" w:rsidRPr="00C14C60">
              <w:rPr>
                <w:rFonts w:cstheme="minorHAnsi"/>
              </w:rPr>
              <w:t xml:space="preserve"> działania artystyczno-edukacyjne z dziećmi w szkołach podstawowych w </w:t>
            </w:r>
            <w:proofErr w:type="spellStart"/>
            <w:r w:rsidR="00BD6325" w:rsidRPr="00C14C60">
              <w:rPr>
                <w:rFonts w:cstheme="minorHAnsi"/>
              </w:rPr>
              <w:t>Siem</w:t>
            </w:r>
            <w:proofErr w:type="spellEnd"/>
            <w:r w:rsidR="00BD6325" w:rsidRPr="00C14C60">
              <w:rPr>
                <w:rFonts w:cstheme="minorHAnsi"/>
              </w:rPr>
              <w:t xml:space="preserve"> </w:t>
            </w:r>
            <w:proofErr w:type="spellStart"/>
            <w:r w:rsidR="00BD6325" w:rsidRPr="00C14C60">
              <w:rPr>
                <w:rFonts w:cstheme="minorHAnsi"/>
              </w:rPr>
              <w:t>Reap</w:t>
            </w:r>
            <w:proofErr w:type="spellEnd"/>
            <w:r w:rsidR="00BD6325" w:rsidRPr="00C14C60">
              <w:rPr>
                <w:rFonts w:cstheme="minorHAnsi"/>
              </w:rPr>
              <w:t>, rozwijając</w:t>
            </w:r>
            <w:r w:rsidR="005060A8">
              <w:rPr>
                <w:rFonts w:cstheme="minorHAnsi"/>
              </w:rPr>
              <w:t>e</w:t>
            </w:r>
            <w:r w:rsidR="00BD6325" w:rsidRPr="00C14C60">
              <w:rPr>
                <w:rFonts w:cstheme="minorHAnsi"/>
              </w:rPr>
              <w:t xml:space="preserve"> ich kreatywność, umiejętność ekspresji wizualnej oraz wrażliwość międzykulturową.</w:t>
            </w:r>
          </w:p>
          <w:p w14:paraId="70496427" w14:textId="190C3C50" w:rsidR="00BD6325" w:rsidRPr="00C14C60" w:rsidRDefault="00E97783" w:rsidP="00A65DE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</w:t>
            </w:r>
            <w:r w:rsidR="00BD6325" w:rsidRPr="00C14C60">
              <w:rPr>
                <w:rFonts w:cstheme="minorHAnsi"/>
              </w:rPr>
              <w:t xml:space="preserve">rzygotowanie, opieka merytoryczna i nadzór nad profilaktycznymi warsztatami </w:t>
            </w:r>
            <w:proofErr w:type="spellStart"/>
            <w:r w:rsidR="00BD6325" w:rsidRPr="00C14C60">
              <w:rPr>
                <w:rFonts w:cstheme="minorHAnsi"/>
              </w:rPr>
              <w:t>psychoedukacyjnymi</w:t>
            </w:r>
            <w:proofErr w:type="spellEnd"/>
            <w:r w:rsidR="00BD6325" w:rsidRPr="00C14C60">
              <w:rPr>
                <w:rFonts w:cstheme="minorHAnsi"/>
              </w:rPr>
              <w:t xml:space="preserve"> (przemoc rówieśnicza, cyberprzemoc, emocje i stany psychiczne) prowadzonymi przez studentki pedagogiki </w:t>
            </w:r>
            <w:r w:rsidR="00BD6325" w:rsidRPr="00C14C60">
              <w:rPr>
                <w:rFonts w:cstheme="minorHAnsi"/>
              </w:rPr>
              <w:lastRenderedPageBreak/>
              <w:t>w placówkach edukacyjnych, podlegających pod OHP - 25.11.2024, 09.12.2024, 09.06.2025 (z tych terminów mam kopie zaświadczeń studentek, łącznie tych dni warsztatowych było 5-6).</w:t>
            </w:r>
          </w:p>
          <w:p w14:paraId="304657F8" w14:textId="5A09B965" w:rsidR="00BD6325" w:rsidRPr="00C14C60" w:rsidRDefault="00E97783" w:rsidP="00A65DE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BD6325" w:rsidRPr="00C14C60">
              <w:rPr>
                <w:rFonts w:cstheme="minorHAnsi"/>
              </w:rPr>
              <w:t xml:space="preserve">rzesień 2022-wrzesień 2025 </w:t>
            </w:r>
            <w:r w:rsidR="005060A8">
              <w:rPr>
                <w:rFonts w:cstheme="minorHAnsi"/>
              </w:rPr>
              <w:t>–</w:t>
            </w:r>
            <w:r w:rsidR="00BD6325" w:rsidRPr="00C14C60">
              <w:rPr>
                <w:rFonts w:cstheme="minorHAnsi"/>
              </w:rPr>
              <w:t xml:space="preserve"> koordynacja oraz działania badawcze i szkoleniowe w projekcie </w:t>
            </w:r>
            <w:r w:rsidRPr="00C14C60">
              <w:rPr>
                <w:rFonts w:cstheme="minorHAnsi"/>
              </w:rPr>
              <w:t>„</w:t>
            </w:r>
            <w:r w:rsidR="00BD6325" w:rsidRPr="00C14C60">
              <w:rPr>
                <w:rFonts w:cstheme="minorHAnsi"/>
              </w:rPr>
              <w:t>Wsparcie Procesu Inkluzji Dzieci z Niepełnosprawnością Słuchu w Gdańsku</w:t>
            </w:r>
            <w:r w:rsidRPr="00C14C60">
              <w:rPr>
                <w:rFonts w:cstheme="minorHAnsi"/>
              </w:rPr>
              <w:t>”</w:t>
            </w:r>
            <w:r w:rsidR="00BD6325" w:rsidRPr="00C14C60">
              <w:rPr>
                <w:rFonts w:cstheme="minorHAnsi"/>
              </w:rPr>
              <w:t xml:space="preserve"> </w:t>
            </w:r>
            <w:r w:rsidRPr="00C14C60">
              <w:rPr>
                <w:rFonts w:cstheme="minorHAnsi"/>
              </w:rPr>
              <w:t>–</w:t>
            </w:r>
            <w:r w:rsidR="00BD6325" w:rsidRPr="00C14C60">
              <w:rPr>
                <w:rFonts w:cstheme="minorHAnsi"/>
              </w:rPr>
              <w:t xml:space="preserve"> współpraca z PPP nr 8 Gdańsku, Wydziałem Edukacji Miasta Gdańsk oraz 7 placówkami edukacyjnymi z Gdańska - przygotowanie 7 placówek do wspierania dzieci z niepełnosprawnością słuchu i oznaczenie ich na mapie edukacyjnej Gdańska jako przyjaznych dla dzieci z niepełnosprawnością słuchu, a także utworzenie klasy w SP nr 15  ze stałą obecnością tłumacza PJM. Działania miały charakter innowacyjny, przyczyniały się do budowania środowiska inkluzyjnego; Poradnia Psychologiczno-Pedagogiczna nr 7 w Gdańsku, Wydział Edukacji Miasta Gdańska, Specjalistyczny Ośrodek Diagnozy i Rehabilitacji Dzieci i Młodzieży z Wadą Słuchu PZG, Zespół Szkół Ogólnokształcących nr 8 w Gdańsku, Szkoła Podstawowa nr 19 w Gdańsku, Szkoła Podstawowa nr 67 w</w:t>
            </w:r>
            <w:r w:rsidRPr="00C14C60">
              <w:rPr>
                <w:rFonts w:cstheme="minorHAnsi"/>
              </w:rPr>
              <w:t> </w:t>
            </w:r>
            <w:r w:rsidR="00BD6325" w:rsidRPr="00C14C60">
              <w:rPr>
                <w:rFonts w:cstheme="minorHAnsi"/>
              </w:rPr>
              <w:t>Gdańsku, Fundacja Bohatera Borysa.</w:t>
            </w:r>
          </w:p>
          <w:p w14:paraId="15A98DED" w14:textId="6005DA9A" w:rsidR="00BD6325" w:rsidRPr="00C14C60" w:rsidRDefault="00E97783" w:rsidP="00A65DE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R</w:t>
            </w:r>
            <w:r w:rsidR="00BD6325" w:rsidRPr="00C14C60">
              <w:rPr>
                <w:rFonts w:cstheme="minorHAnsi"/>
              </w:rPr>
              <w:t>egionalne Centrum Informacji i Wspomagania Organizacji Pozarządowych. Fundacja FC w Gdańsku,</w:t>
            </w:r>
          </w:p>
          <w:p w14:paraId="24B685DB" w14:textId="29A82B6B" w:rsidR="00BD6325" w:rsidRPr="00C14C60" w:rsidRDefault="00E97783" w:rsidP="00A65DE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S</w:t>
            </w:r>
            <w:r w:rsidR="00BD6325" w:rsidRPr="00C14C60">
              <w:rPr>
                <w:rFonts w:cstheme="minorHAnsi"/>
              </w:rPr>
              <w:t>emestr zimowy 2024/2025 realizacja przedmiotu „Podstawy edukacji na rzecz zrównoważonego rozwoju”, praca socjalna, Lic, 1 rok.</w:t>
            </w:r>
          </w:p>
          <w:p w14:paraId="0CF9F03E" w14:textId="7A536253" w:rsidR="00BD6325" w:rsidRPr="00C14C60" w:rsidRDefault="00E97783" w:rsidP="00A65DE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BD6325" w:rsidRPr="00C14C60">
              <w:rPr>
                <w:rFonts w:cstheme="minorHAnsi"/>
              </w:rPr>
              <w:t>arsztaty edukacyjne pt. Ptasi przyjaciele” oraz „Strażnicy planety ZERO WEST” propagujące wybrane cele zrównoważonego rozwoju. Warsztaty były skierowane do dzieci głownie w wieku szkolnym z rodzin polskich i ukraińskich. Warsztaty były realizowane w siedzibie fundacji w czasie ferii szkolnych, w lutym 2025r. Wzięły w nim udział dzieci w wieku szkolnym oraz w wieku przedszkolnym</w:t>
            </w:r>
            <w:r w:rsidRPr="00C14C60">
              <w:rPr>
                <w:rFonts w:cstheme="minorHAnsi"/>
              </w:rPr>
              <w:t xml:space="preserve"> </w:t>
            </w:r>
            <w:r w:rsidR="00BD6325" w:rsidRPr="00C14C60">
              <w:rPr>
                <w:rFonts w:cstheme="minorHAnsi"/>
              </w:rPr>
              <w:t>wraz z rodzicami.</w:t>
            </w:r>
          </w:p>
          <w:p w14:paraId="505907CC" w14:textId="5861D5EC" w:rsidR="00584B1F" w:rsidRPr="00C14C60" w:rsidRDefault="00584B1F" w:rsidP="009A019D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Politologii</w:t>
            </w:r>
          </w:p>
          <w:p w14:paraId="6721C74C" w14:textId="03974CD0" w:rsidR="00584B1F" w:rsidRPr="00C14C60" w:rsidRDefault="00E97783" w:rsidP="00A65DEE">
            <w:pPr>
              <w:pStyle w:val="Akapitzlist"/>
              <w:numPr>
                <w:ilvl w:val="0"/>
                <w:numId w:val="18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D</w:t>
            </w:r>
            <w:r w:rsidR="00584B1F" w:rsidRPr="00C14C60">
              <w:rPr>
                <w:rFonts w:eastAsiaTheme="minorEastAsia" w:cstheme="minorHAnsi"/>
              </w:rPr>
              <w:t>r Joanna Leska-Ślęzak – stała współpraca z liceami i prowadzenie wraz z osobami studiującymi warsztatów dla szkół średnich,</w:t>
            </w:r>
          </w:p>
          <w:p w14:paraId="1E2F9BF9" w14:textId="77777777" w:rsidR="00E97783" w:rsidRPr="00C14C60" w:rsidRDefault="00E97783" w:rsidP="00A65DEE">
            <w:pPr>
              <w:pStyle w:val="Akapitzlist"/>
              <w:numPr>
                <w:ilvl w:val="0"/>
                <w:numId w:val="18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D</w:t>
            </w:r>
            <w:r w:rsidR="00584B1F" w:rsidRPr="00C14C60">
              <w:rPr>
                <w:rFonts w:eastAsiaTheme="minorEastAsia" w:cstheme="minorHAnsi"/>
              </w:rPr>
              <w:t xml:space="preserve">r Jarosław Och </w:t>
            </w:r>
            <w:r w:rsidRPr="00C14C60">
              <w:rPr>
                <w:rFonts w:eastAsiaTheme="minorEastAsia" w:cstheme="minorHAnsi"/>
              </w:rPr>
              <w:t>–</w:t>
            </w:r>
            <w:r w:rsidR="00584B1F" w:rsidRPr="00C14C60">
              <w:rPr>
                <w:rFonts w:eastAsiaTheme="minorEastAsia" w:cstheme="minorHAnsi"/>
              </w:rPr>
              <w:t xml:space="preserve"> promocja Instytutu Politologii poprzez spotkania z młodzieżą licealną Trójmiasta i</w:t>
            </w:r>
            <w:r w:rsidRPr="00C14C60">
              <w:rPr>
                <w:rFonts w:eastAsiaTheme="minorEastAsia" w:cstheme="minorHAnsi"/>
              </w:rPr>
              <w:t> </w:t>
            </w:r>
            <w:r w:rsidR="00584B1F" w:rsidRPr="00C14C60">
              <w:rPr>
                <w:rFonts w:eastAsiaTheme="minorEastAsia" w:cstheme="minorHAnsi"/>
              </w:rPr>
              <w:t xml:space="preserve">wygłaszanie wykładów dotyczących tematyki ustroju politycznego RP (III LO Gdańsk, II LO Gdańsk, I LO Gdańsk, XX LO Gdańsk, II LO Sopot, prowadzenie szkoleń i warsztatów </w:t>
            </w:r>
            <w:proofErr w:type="spellStart"/>
            <w:r w:rsidR="00584B1F" w:rsidRPr="00C14C60">
              <w:rPr>
                <w:rFonts w:eastAsiaTheme="minorEastAsia" w:cstheme="minorHAnsi"/>
              </w:rPr>
              <w:t>debatanckich</w:t>
            </w:r>
            <w:proofErr w:type="spellEnd"/>
            <w:r w:rsidR="00584B1F" w:rsidRPr="00C14C60">
              <w:rPr>
                <w:rFonts w:eastAsiaTheme="minorEastAsia" w:cstheme="minorHAnsi"/>
              </w:rPr>
              <w:t>, prowadzenie zajęć w</w:t>
            </w:r>
            <w:r w:rsidRPr="00C14C60">
              <w:rPr>
                <w:rFonts w:eastAsiaTheme="minorEastAsia" w:cstheme="minorHAnsi"/>
              </w:rPr>
              <w:t> </w:t>
            </w:r>
            <w:r w:rsidR="00584B1F" w:rsidRPr="00C14C60">
              <w:rPr>
                <w:rFonts w:eastAsiaTheme="minorEastAsia" w:cstheme="minorHAnsi"/>
              </w:rPr>
              <w:t>szkołach średnich, opieka nad uczniami zdolnymi, przygotowanie do olimpiad, matury międzynarodowej itp., współpraca z VIII LO w Gdańsku w zakresie przygotowywania zdolnych uczniów do udziału w</w:t>
            </w:r>
            <w:r w:rsidRPr="00C14C60">
              <w:rPr>
                <w:rFonts w:eastAsiaTheme="minorEastAsia" w:cstheme="minorHAnsi"/>
              </w:rPr>
              <w:t> </w:t>
            </w:r>
            <w:r w:rsidR="00584B1F" w:rsidRPr="00C14C60">
              <w:rPr>
                <w:rFonts w:eastAsiaTheme="minorEastAsia" w:cstheme="minorHAnsi"/>
              </w:rPr>
              <w:t>Mistrzostwach Polski Debat Oksfordzkich – drużyna zdobyła Mistrzostwo Polski oraz do kolejnych edycji Mistrzostw oraz pomoc w przygotowywaniu uczniów do olimpiad przedmiotowych z zakresu WOS.</w:t>
            </w:r>
          </w:p>
          <w:p w14:paraId="51A47DB0" w14:textId="7C889100" w:rsidR="00584B1F" w:rsidRPr="00C14C60" w:rsidRDefault="00E97783" w:rsidP="00A65DEE">
            <w:pPr>
              <w:pStyle w:val="Akapitzlist"/>
              <w:numPr>
                <w:ilvl w:val="0"/>
                <w:numId w:val="18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P</w:t>
            </w:r>
            <w:r w:rsidR="00584B1F" w:rsidRPr="00C14C60">
              <w:rPr>
                <w:rFonts w:eastAsiaTheme="minorEastAsia" w:cstheme="minorHAnsi"/>
              </w:rPr>
              <w:t>rof. A. Modrzejewski i prof. Barbara Kijewska – debata z „Rola Humanizmu w latach 20. XXI wieku - potrzeba edukacji i podstawowych umiejętności kognitywnych w czasach kryzysu” w ramach wydarzeń przygotowywanych przez Młodzieżowe Rady Miasta Sopotu i Gdyni, 14 kwietnia 2025, Sopot.</w:t>
            </w:r>
          </w:p>
          <w:p w14:paraId="3365E57D" w14:textId="2E975819" w:rsidR="00584B1F" w:rsidRPr="00C14C60" w:rsidRDefault="00706C35" w:rsidP="00D7416B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Psychologii</w:t>
            </w:r>
          </w:p>
          <w:p w14:paraId="1DACDF11" w14:textId="16780947" w:rsidR="00706C35" w:rsidRPr="00C14C60" w:rsidRDefault="00E97783" w:rsidP="00A65DEE">
            <w:pPr>
              <w:pStyle w:val="Akapitzlist"/>
              <w:numPr>
                <w:ilvl w:val="0"/>
                <w:numId w:val="19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</w:t>
            </w:r>
            <w:r w:rsidR="00706C35" w:rsidRPr="00C14C60">
              <w:rPr>
                <w:rFonts w:cstheme="minorHAnsi"/>
              </w:rPr>
              <w:t>rowadzenie warsztatów i wykładów dla szkół</w:t>
            </w:r>
            <w:r w:rsidRPr="00C14C60">
              <w:rPr>
                <w:rFonts w:cstheme="minorHAnsi"/>
              </w:rPr>
              <w:t>.</w:t>
            </w:r>
          </w:p>
          <w:p w14:paraId="0BF64461" w14:textId="64798810" w:rsidR="00706C35" w:rsidRPr="00C14C60" w:rsidRDefault="00E97783" w:rsidP="00A65DEE">
            <w:pPr>
              <w:pStyle w:val="Akapitzlist"/>
              <w:numPr>
                <w:ilvl w:val="0"/>
                <w:numId w:val="19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O</w:t>
            </w:r>
            <w:r w:rsidR="00706C35" w:rsidRPr="00C14C60">
              <w:rPr>
                <w:rFonts w:cstheme="minorHAnsi"/>
              </w:rPr>
              <w:t>rganizacja i udział w konferencjach naukowych dot. zdrowia psychicznego dzieci i młodzieży</w:t>
            </w:r>
            <w:r w:rsidRPr="00C14C60">
              <w:rPr>
                <w:rFonts w:cstheme="minorHAnsi"/>
              </w:rPr>
              <w:t>.</w:t>
            </w:r>
          </w:p>
          <w:p w14:paraId="527B590A" w14:textId="4A83E4D2" w:rsidR="00424813" w:rsidRPr="00C14C60" w:rsidRDefault="00E97783" w:rsidP="00A65DEE">
            <w:pPr>
              <w:pStyle w:val="Akapitzlist"/>
              <w:numPr>
                <w:ilvl w:val="0"/>
                <w:numId w:val="19"/>
              </w:numPr>
              <w:tabs>
                <w:tab w:val="clear" w:pos="720"/>
              </w:tabs>
              <w:spacing w:beforeLines="60" w:before="144" w:afterLines="60" w:after="144"/>
              <w:ind w:left="460" w:hanging="28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</w:rPr>
              <w:t>P</w:t>
            </w:r>
            <w:r w:rsidR="00706C35" w:rsidRPr="00C14C60">
              <w:rPr>
                <w:rFonts w:cstheme="minorHAnsi"/>
              </w:rPr>
              <w:t>ublikacje naukowe i popularnonaukowe dotyczące rozwoju dzieci i młodzieży i ich zdrowia psychicznego</w:t>
            </w:r>
            <w:r w:rsidRPr="00C14C60">
              <w:rPr>
                <w:rFonts w:cstheme="minorHAnsi"/>
              </w:rPr>
              <w:t>.</w:t>
            </w:r>
          </w:p>
          <w:p w14:paraId="4AA62ECD" w14:textId="2716C7BA" w:rsidR="00424813" w:rsidRPr="00C14C60" w:rsidRDefault="00424813" w:rsidP="00D7416B">
            <w:pPr>
              <w:pStyle w:val="NormalnyWeb"/>
              <w:spacing w:beforeLines="60" w:before="144" w:beforeAutospacing="0" w:afterLines="60" w:after="144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Instytut Socjologii</w:t>
            </w:r>
          </w:p>
          <w:p w14:paraId="67C3941F" w14:textId="0922E9B8" w:rsidR="00DA3605" w:rsidRPr="00C14C60" w:rsidRDefault="00E97783" w:rsidP="00A65DEE">
            <w:pPr>
              <w:pStyle w:val="NormalnyWeb"/>
              <w:numPr>
                <w:ilvl w:val="0"/>
                <w:numId w:val="20"/>
              </w:numPr>
              <w:tabs>
                <w:tab w:val="clear" w:pos="720"/>
              </w:tabs>
              <w:spacing w:beforeLines="60" w:before="144" w:beforeAutospacing="0" w:afterLines="60" w:after="144" w:afterAutospacing="0"/>
              <w:ind w:left="460" w:hanging="28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60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424813" w:rsidRPr="00C14C60">
              <w:rPr>
                <w:rFonts w:asciiTheme="minorHAnsi" w:hAnsiTheme="minorHAnsi" w:cstheme="minorHAnsi"/>
                <w:sz w:val="22"/>
                <w:szCs w:val="22"/>
              </w:rPr>
              <w:t>ykłady, prezentacje studenckie i spotkania z licealistami (przede wszystkim w ramach Dni Otwartych).</w:t>
            </w:r>
          </w:p>
        </w:tc>
      </w:tr>
      <w:tr w:rsidR="00122D51" w:rsidRPr="00C14C60" w14:paraId="618E1271" w14:textId="77777777" w:rsidTr="00405208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69248" w14:textId="50C0067B" w:rsidR="00D02BB0" w:rsidRPr="00C14C60" w:rsidRDefault="00122D51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8.2</w:t>
            </w:r>
            <w:r w:rsidR="00F95C68" w:rsidRPr="00C14C60">
              <w:rPr>
                <w:rFonts w:cstheme="minorHAnsi"/>
                <w:b/>
                <w:bCs/>
              </w:rPr>
              <w:t>.</w:t>
            </w:r>
            <w:r w:rsidRPr="00C14C60">
              <w:rPr>
                <w:rFonts w:cstheme="minorHAnsi"/>
                <w:b/>
                <w:bCs/>
              </w:rPr>
              <w:t xml:space="preserve">  Wspieranie edukacji i aktywizacji seniorów</w:t>
            </w:r>
            <w:r w:rsidRPr="00C14C60">
              <w:rPr>
                <w:rFonts w:cstheme="minorHAnsi"/>
              </w:rPr>
              <w:t>:</w:t>
            </w:r>
          </w:p>
          <w:p w14:paraId="6C43B5ED" w14:textId="43DBC4B2" w:rsidR="00D02BB0" w:rsidRPr="00C14C60" w:rsidRDefault="00D02BB0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Filozofii</w:t>
            </w:r>
          </w:p>
          <w:p w14:paraId="2F2AA095" w14:textId="366F7891" w:rsidR="004B7B2D" w:rsidRPr="00C14C60" w:rsidRDefault="00F95C68" w:rsidP="00E22C30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</w:tabs>
              <w:spacing w:beforeLines="60" w:before="144"/>
              <w:ind w:left="460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Z</w:t>
            </w:r>
            <w:r w:rsidR="004B7B2D" w:rsidRPr="00C14C60">
              <w:rPr>
                <w:rFonts w:cstheme="minorHAnsi"/>
              </w:rPr>
              <w:t xml:space="preserve">ajęcia filozoficzne dla seniorów – Uniwersytet Trzeciego Wieku Uniwersytetu Gdańskiego </w:t>
            </w:r>
          </w:p>
          <w:p w14:paraId="1318D5F3" w14:textId="0FF2F5AB" w:rsidR="004B7B2D" w:rsidRPr="00C14C60" w:rsidRDefault="00F95C68" w:rsidP="00E22C30">
            <w:pPr>
              <w:spacing w:afterLines="60" w:after="144"/>
              <w:ind w:left="601" w:hanging="142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– </w:t>
            </w:r>
            <w:r w:rsidR="004B7B2D" w:rsidRPr="00C14C60">
              <w:rPr>
                <w:rFonts w:cstheme="minorHAnsi"/>
              </w:rPr>
              <w:t xml:space="preserve">Krystyna </w:t>
            </w:r>
            <w:proofErr w:type="spellStart"/>
            <w:r w:rsidR="004B7B2D" w:rsidRPr="00C14C60">
              <w:rPr>
                <w:rFonts w:cstheme="minorHAnsi"/>
              </w:rPr>
              <w:t>Bembennek</w:t>
            </w:r>
            <w:proofErr w:type="spellEnd"/>
            <w:r w:rsidR="004B7B2D" w:rsidRPr="00C14C60">
              <w:rPr>
                <w:rFonts w:cstheme="minorHAnsi"/>
              </w:rPr>
              <w:t>, prowadzone kursy: Dociekania filozoficzno-literackie oraz Filozofia jako sztuka życia</w:t>
            </w:r>
            <w:r w:rsidRPr="00C14C60">
              <w:rPr>
                <w:rFonts w:cstheme="minorHAnsi"/>
              </w:rPr>
              <w:t>.</w:t>
            </w:r>
          </w:p>
          <w:p w14:paraId="631F2337" w14:textId="77777777" w:rsidR="00B17EDA" w:rsidRPr="00C14C60" w:rsidRDefault="00B17EDA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Pedagogiki</w:t>
            </w:r>
          </w:p>
          <w:p w14:paraId="449FCB24" w14:textId="60DD5B37" w:rsidR="00B17EDA" w:rsidRPr="00C14C60" w:rsidRDefault="00F95C68" w:rsidP="00A65DEE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</w:tabs>
              <w:spacing w:after="600"/>
              <w:ind w:left="460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B17EDA" w:rsidRPr="00C14C60">
              <w:rPr>
                <w:rFonts w:cstheme="minorHAnsi"/>
              </w:rPr>
              <w:t>spółpraca z Dziennym Domem Seniora w Gdańsku. W ramach współpracy odbyły się:</w:t>
            </w:r>
          </w:p>
          <w:p w14:paraId="2F9656D5" w14:textId="015B8BCB" w:rsidR="002F6BB6" w:rsidRPr="00C14C60" w:rsidRDefault="00F95C68" w:rsidP="00E22C30">
            <w:pPr>
              <w:pStyle w:val="Akapitzlist"/>
              <w:spacing w:beforeLines="60" w:before="144" w:afterLines="60" w:after="144"/>
              <w:ind w:left="600" w:hanging="140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– W</w:t>
            </w:r>
            <w:r w:rsidR="00B17EDA" w:rsidRPr="00C14C60">
              <w:rPr>
                <w:rFonts w:cstheme="minorHAnsi"/>
              </w:rPr>
              <w:t>ykład i pogadanka na temat bezpiecznego korzystania z sieci przez seniorów w Domu Seniora w</w:t>
            </w:r>
            <w:r w:rsidRPr="00C14C60">
              <w:rPr>
                <w:rFonts w:cstheme="minorHAnsi"/>
              </w:rPr>
              <w:t> </w:t>
            </w:r>
            <w:r w:rsidR="00B17EDA" w:rsidRPr="00C14C60">
              <w:rPr>
                <w:rFonts w:cstheme="minorHAnsi"/>
              </w:rPr>
              <w:t>Gdańsku (</w:t>
            </w:r>
            <w:proofErr w:type="spellStart"/>
            <w:r w:rsidR="00B17EDA" w:rsidRPr="00C14C60">
              <w:rPr>
                <w:rFonts w:cstheme="minorHAnsi"/>
              </w:rPr>
              <w:t>Penkowska</w:t>
            </w:r>
            <w:proofErr w:type="spellEnd"/>
            <w:r w:rsidR="00B17EDA" w:rsidRPr="00C14C60">
              <w:rPr>
                <w:rFonts w:cstheme="minorHAnsi"/>
              </w:rPr>
              <w:t>)</w:t>
            </w:r>
            <w:r w:rsidRPr="00C14C60">
              <w:rPr>
                <w:rFonts w:cstheme="minorHAnsi"/>
              </w:rPr>
              <w:t>.</w:t>
            </w:r>
          </w:p>
          <w:p w14:paraId="7082C9F5" w14:textId="272E66A9" w:rsidR="002F6BB6" w:rsidRPr="00C14C60" w:rsidRDefault="002F6BB6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Politologii</w:t>
            </w:r>
          </w:p>
          <w:p w14:paraId="3892CA54" w14:textId="74FAF830" w:rsidR="002F6BB6" w:rsidRPr="00C14C60" w:rsidRDefault="00F95C68" w:rsidP="00A65DEE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textAlignment w:val="baseline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P</w:t>
            </w:r>
            <w:r w:rsidR="002F6BB6" w:rsidRPr="00C14C60">
              <w:rPr>
                <w:rFonts w:eastAsiaTheme="minorEastAsia" w:cstheme="minorHAnsi"/>
              </w:rPr>
              <w:t>rof. Michał Kubiak, 29.02.2025 wykład dla seniorów Aktywne i zdrowe starzenie się – by dłużej cieszyć się życiem, dla seniorów z klubu Seniora „</w:t>
            </w:r>
            <w:proofErr w:type="spellStart"/>
            <w:r w:rsidR="002F6BB6" w:rsidRPr="00C14C60">
              <w:rPr>
                <w:rFonts w:eastAsiaTheme="minorEastAsia" w:cstheme="minorHAnsi"/>
              </w:rPr>
              <w:t>Suchanke</w:t>
            </w:r>
            <w:proofErr w:type="spellEnd"/>
            <w:r w:rsidR="002F6BB6" w:rsidRPr="00C14C60">
              <w:rPr>
                <w:rFonts w:eastAsiaTheme="minorEastAsia" w:cstheme="minorHAnsi"/>
              </w:rPr>
              <w:t xml:space="preserve">” (Gdańsk </w:t>
            </w:r>
            <w:proofErr w:type="spellStart"/>
            <w:r w:rsidR="002F6BB6" w:rsidRPr="00C14C60">
              <w:rPr>
                <w:rFonts w:eastAsiaTheme="minorEastAsia" w:cstheme="minorHAnsi"/>
              </w:rPr>
              <w:t>Suchanino</w:t>
            </w:r>
            <w:proofErr w:type="spellEnd"/>
            <w:r w:rsidR="002F6BB6" w:rsidRPr="00C14C60">
              <w:rPr>
                <w:rFonts w:eastAsiaTheme="minorEastAsia" w:cstheme="minorHAnsi"/>
              </w:rPr>
              <w:t>)</w:t>
            </w:r>
            <w:r w:rsidRPr="00C14C60">
              <w:rPr>
                <w:rFonts w:eastAsiaTheme="minorEastAsia" w:cstheme="minorHAnsi"/>
              </w:rPr>
              <w:t>,</w:t>
            </w:r>
          </w:p>
          <w:p w14:paraId="7268D187" w14:textId="1714964C" w:rsidR="002F6BB6" w:rsidRPr="00C14C60" w:rsidRDefault="002F6BB6" w:rsidP="00A65DEE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textAlignment w:val="baseline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lastRenderedPageBreak/>
              <w:t>prof. Michał Kubiak, 24.10.2024 wykład dla seniorów Potencjał i perspektywy rozwoju srebrnej gospodarki, dla seniorów z klubu Seniora „</w:t>
            </w:r>
            <w:proofErr w:type="spellStart"/>
            <w:r w:rsidRPr="00C14C60">
              <w:rPr>
                <w:rFonts w:eastAsiaTheme="minorEastAsia" w:cstheme="minorHAnsi"/>
              </w:rPr>
              <w:t>Suchanke</w:t>
            </w:r>
            <w:proofErr w:type="spellEnd"/>
            <w:r w:rsidRPr="00C14C60">
              <w:rPr>
                <w:rFonts w:eastAsiaTheme="minorEastAsia" w:cstheme="minorHAnsi"/>
              </w:rPr>
              <w:t xml:space="preserve">” (Gdańsk </w:t>
            </w:r>
            <w:proofErr w:type="spellStart"/>
            <w:r w:rsidRPr="00C14C60">
              <w:rPr>
                <w:rFonts w:eastAsiaTheme="minorEastAsia" w:cstheme="minorHAnsi"/>
              </w:rPr>
              <w:t>Suchanino</w:t>
            </w:r>
            <w:proofErr w:type="spellEnd"/>
            <w:r w:rsidRPr="00C14C60">
              <w:rPr>
                <w:rFonts w:eastAsiaTheme="minorEastAsia" w:cstheme="minorHAnsi"/>
              </w:rPr>
              <w:t>)</w:t>
            </w:r>
            <w:r w:rsidR="00F95C68" w:rsidRPr="00C14C60">
              <w:rPr>
                <w:rFonts w:eastAsiaTheme="minorEastAsia" w:cstheme="minorHAnsi"/>
              </w:rPr>
              <w:t>,</w:t>
            </w:r>
          </w:p>
          <w:p w14:paraId="0FB77AD7" w14:textId="2536A6A9" w:rsidR="00F95C68" w:rsidRPr="00C14C60" w:rsidRDefault="00F95C68" w:rsidP="00A65DEE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textAlignment w:val="baseline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P</w:t>
            </w:r>
            <w:r w:rsidR="002F6BB6" w:rsidRPr="00C14C60">
              <w:rPr>
                <w:rFonts w:eastAsiaTheme="minorEastAsia" w:cstheme="minorHAnsi"/>
              </w:rPr>
              <w:t xml:space="preserve">rof. Michał Kubiak (instruktor </w:t>
            </w:r>
            <w:proofErr w:type="spellStart"/>
            <w:r w:rsidR="002F6BB6" w:rsidRPr="00C14C60">
              <w:rPr>
                <w:rFonts w:eastAsiaTheme="minorEastAsia" w:cstheme="minorHAnsi"/>
              </w:rPr>
              <w:t>kinezygerontoprofilatyki</w:t>
            </w:r>
            <w:proofErr w:type="spellEnd"/>
            <w:r w:rsidR="002F6BB6" w:rsidRPr="00C14C60">
              <w:rPr>
                <w:rFonts w:eastAsiaTheme="minorEastAsia" w:cstheme="minorHAnsi"/>
              </w:rPr>
              <w:t xml:space="preserve">) </w:t>
            </w:r>
            <w:r w:rsidR="005060A8">
              <w:rPr>
                <w:rFonts w:eastAsiaTheme="minorEastAsia" w:cstheme="minorHAnsi"/>
              </w:rPr>
              <w:t xml:space="preserve">– </w:t>
            </w:r>
            <w:r w:rsidR="002F6BB6" w:rsidRPr="00C14C60">
              <w:rPr>
                <w:rFonts w:eastAsiaTheme="minorEastAsia" w:cstheme="minorHAnsi"/>
              </w:rPr>
              <w:t xml:space="preserve">zajęcia (nieprzerwanie od 2017 roku) </w:t>
            </w:r>
            <w:r w:rsidRPr="00C14C60">
              <w:rPr>
                <w:rFonts w:eastAsiaTheme="minorEastAsia" w:cstheme="minorHAnsi"/>
              </w:rPr>
              <w:t>–</w:t>
            </w:r>
            <w:r w:rsidR="002F6BB6" w:rsidRPr="00C14C60">
              <w:rPr>
                <w:rFonts w:eastAsiaTheme="minorEastAsia" w:cstheme="minorHAnsi"/>
              </w:rPr>
              <w:t xml:space="preserve"> aktywizacja seniorów z Gdańska w Domu sąsiedzkim prowadzonym przez stowarzyszenie </w:t>
            </w:r>
            <w:r w:rsidRPr="00C14C60">
              <w:rPr>
                <w:rFonts w:eastAsiaTheme="minorEastAsia" w:cstheme="minorHAnsi"/>
              </w:rPr>
              <w:t>„</w:t>
            </w:r>
            <w:r w:rsidR="002F6BB6" w:rsidRPr="00C14C60">
              <w:rPr>
                <w:rFonts w:eastAsiaTheme="minorEastAsia" w:cstheme="minorHAnsi"/>
              </w:rPr>
              <w:t>WAGA</w:t>
            </w:r>
            <w:r w:rsidRPr="00C14C60">
              <w:rPr>
                <w:rFonts w:eastAsiaTheme="minorEastAsia" w:cstheme="minorHAnsi"/>
              </w:rPr>
              <w:t>”</w:t>
            </w:r>
            <w:r w:rsidR="002F6BB6" w:rsidRPr="00C14C60">
              <w:rPr>
                <w:rFonts w:eastAsiaTheme="minorEastAsia" w:cstheme="minorHAnsi"/>
              </w:rPr>
              <w:t xml:space="preserve"> na ul.</w:t>
            </w:r>
            <w:r w:rsidRPr="00C14C60">
              <w:rPr>
                <w:rFonts w:eastAsiaTheme="minorEastAsia" w:cstheme="minorHAnsi"/>
              </w:rPr>
              <w:t> </w:t>
            </w:r>
            <w:r w:rsidR="002F6BB6" w:rsidRPr="00C14C60">
              <w:rPr>
                <w:rFonts w:eastAsiaTheme="minorEastAsia" w:cstheme="minorHAnsi"/>
              </w:rPr>
              <w:t>Biskupiej 4, Gdańsk</w:t>
            </w:r>
            <w:r w:rsidRPr="00C14C60">
              <w:rPr>
                <w:rFonts w:eastAsiaTheme="minorEastAsia" w:cstheme="minorHAnsi"/>
              </w:rPr>
              <w:t>,</w:t>
            </w:r>
          </w:p>
          <w:p w14:paraId="094D589B" w14:textId="3617520A" w:rsidR="002F6BB6" w:rsidRPr="00C14C60" w:rsidRDefault="00F95C68" w:rsidP="00A65DEE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textAlignment w:val="baseline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D</w:t>
            </w:r>
            <w:r w:rsidR="002F6BB6" w:rsidRPr="00C14C60">
              <w:rPr>
                <w:rFonts w:eastAsiaTheme="minorEastAsia" w:cstheme="minorHAnsi"/>
              </w:rPr>
              <w:t>r Jarosław Och - współpraca z Uniwersytetem Trzeciego Wieku przy UG (również oddziały Kartuzy, Trąbki Wielkie i Pruszcz Gdański) - wykłady, których tematyka oscyluje wokół mechanizmów ustroju politycznego RP oraz zagadnień kultury politycznej w Polsce,</w:t>
            </w:r>
          </w:p>
          <w:p w14:paraId="3C5F1805" w14:textId="2B089BA6" w:rsidR="002F6BB6" w:rsidRPr="00C14C60" w:rsidRDefault="00F95C68" w:rsidP="00A65DEE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textAlignment w:val="baseline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W</w:t>
            </w:r>
            <w:r w:rsidR="002F6BB6" w:rsidRPr="00C14C60">
              <w:rPr>
                <w:rFonts w:eastAsiaTheme="minorEastAsia" w:cstheme="minorHAnsi"/>
              </w:rPr>
              <w:t>ielu wykładowców i wykładowczyń z Instytutu Politologii prowadzi cykliczne wykłady dla Uniwersytetów Trzeciego Wieku.</w:t>
            </w:r>
          </w:p>
          <w:p w14:paraId="276707A1" w14:textId="77777777" w:rsidR="00B17EDA" w:rsidRPr="00C14C60" w:rsidRDefault="00A24E8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Psychologii</w:t>
            </w:r>
          </w:p>
          <w:p w14:paraId="537E0235" w14:textId="25D8B37D" w:rsidR="00A24E81" w:rsidRPr="00C14C60" w:rsidRDefault="00F95C68" w:rsidP="00A65DEE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A24E81" w:rsidRPr="00C14C60">
              <w:rPr>
                <w:rFonts w:cstheme="minorHAnsi"/>
              </w:rPr>
              <w:t>ykłady w ramach Uniwersytetów III Wieku w Trójmieście</w:t>
            </w:r>
            <w:r w:rsidRPr="00C14C60">
              <w:rPr>
                <w:rFonts w:cstheme="minorHAnsi"/>
              </w:rPr>
              <w:t>.</w:t>
            </w:r>
          </w:p>
          <w:p w14:paraId="5C1FA342" w14:textId="46D5FD7A" w:rsidR="006E17AA" w:rsidRPr="00C14C60" w:rsidRDefault="00F95C68" w:rsidP="00A65DEE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A</w:t>
            </w:r>
            <w:r w:rsidR="00A24E81" w:rsidRPr="00C14C60">
              <w:rPr>
                <w:rFonts w:cstheme="minorHAnsi"/>
              </w:rPr>
              <w:t xml:space="preserve">ktywizacja osób starszych będących po udarze mózgu: zaproszenie ich na zajęcia z Diagnozy neuropsychologicznej dla III roku </w:t>
            </w:r>
            <w:proofErr w:type="spellStart"/>
            <w:r w:rsidR="00A24E81" w:rsidRPr="00C14C60">
              <w:rPr>
                <w:rFonts w:cstheme="minorHAnsi"/>
              </w:rPr>
              <w:t>Neurobiopsychologii</w:t>
            </w:r>
            <w:proofErr w:type="spellEnd"/>
            <w:r w:rsidRPr="00C14C60">
              <w:rPr>
                <w:rFonts w:cstheme="minorHAnsi"/>
              </w:rPr>
              <w:t>.</w:t>
            </w:r>
          </w:p>
          <w:p w14:paraId="45874CCA" w14:textId="10AD1610" w:rsidR="006E17AA" w:rsidRPr="00C14C60" w:rsidRDefault="006E17AA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Socjologii</w:t>
            </w:r>
          </w:p>
          <w:p w14:paraId="40FDBED0" w14:textId="6682AB12" w:rsidR="00A24E81" w:rsidRPr="00C14C60" w:rsidRDefault="00F95C68" w:rsidP="005060A8">
            <w:pPr>
              <w:pStyle w:val="Akapitzlist"/>
              <w:numPr>
                <w:ilvl w:val="0"/>
                <w:numId w:val="23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</w:rPr>
              <w:t>W</w:t>
            </w:r>
            <w:r w:rsidR="006E17AA" w:rsidRPr="00C14C60">
              <w:rPr>
                <w:rFonts w:cstheme="minorHAnsi"/>
              </w:rPr>
              <w:t>ykłady popularyzujące socjologię m.in. na Uniwersytetach III Wieku w Szemudzie i w Żukowie oraz na Uniwersytetach Ludowych (Kaszubskim i Nadbałtyckim).</w:t>
            </w:r>
          </w:p>
        </w:tc>
      </w:tr>
      <w:tr w:rsidR="00122D51" w:rsidRPr="00C14C60" w14:paraId="3211256C" w14:textId="77777777" w:rsidTr="00405208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3A5EA" w14:textId="55940870" w:rsidR="00A92D76" w:rsidRDefault="00122D51" w:rsidP="00D7416B">
            <w:pPr>
              <w:spacing w:beforeLines="60" w:before="144" w:afterLines="60" w:after="144"/>
              <w:rPr>
                <w:rFonts w:cstheme="minorHAnsi"/>
                <w:lang w:eastAsia="pl-PL"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8.3</w:t>
            </w:r>
            <w:r w:rsidR="00F95C68" w:rsidRPr="00C14C60">
              <w:rPr>
                <w:rFonts w:cstheme="minorHAnsi"/>
                <w:b/>
                <w:bCs/>
              </w:rPr>
              <w:t>.</w:t>
            </w:r>
            <w:r w:rsidRPr="00C14C60">
              <w:rPr>
                <w:rFonts w:cstheme="minorHAnsi"/>
                <w:b/>
                <w:bCs/>
              </w:rPr>
              <w:t xml:space="preserve"> Przykłady oferty edukacyjnej </w:t>
            </w:r>
            <w:r w:rsidRPr="00C14C60">
              <w:rPr>
                <w:rFonts w:cstheme="minorHAnsi"/>
                <w:b/>
                <w:bCs/>
                <w:lang w:eastAsia="pl-PL"/>
              </w:rPr>
              <w:t>dla osób aktywnych zawodowo w celu zdobywania nowych umiejętności</w:t>
            </w:r>
            <w:r w:rsidRPr="00C14C60">
              <w:rPr>
                <w:rFonts w:cstheme="minorHAnsi"/>
                <w:lang w:eastAsia="pl-PL"/>
              </w:rPr>
              <w:t xml:space="preserve"> (</w:t>
            </w:r>
            <w:r w:rsidRPr="00C14C60">
              <w:rPr>
                <w:rFonts w:cstheme="minorHAnsi"/>
              </w:rPr>
              <w:t>np. w zakresie</w:t>
            </w:r>
            <w:r w:rsidRPr="00C14C60">
              <w:rPr>
                <w:rFonts w:cstheme="minorHAnsi"/>
                <w:lang w:eastAsia="pl-PL"/>
              </w:rPr>
              <w:t xml:space="preserve"> </w:t>
            </w:r>
            <w:proofErr w:type="spellStart"/>
            <w:r w:rsidRPr="00C14C60">
              <w:rPr>
                <w:rFonts w:cstheme="minorHAnsi"/>
                <w:i/>
                <w:iCs/>
                <w:lang w:eastAsia="pl-PL"/>
              </w:rPr>
              <w:t>lifelong</w:t>
            </w:r>
            <w:proofErr w:type="spellEnd"/>
            <w:r w:rsidRPr="00C14C60">
              <w:rPr>
                <w:rFonts w:cstheme="minorHAnsi"/>
                <w:i/>
                <w:iCs/>
                <w:lang w:eastAsia="pl-PL"/>
              </w:rPr>
              <w:t xml:space="preserve"> learning</w:t>
            </w:r>
            <w:r w:rsidRPr="00C14C60">
              <w:rPr>
                <w:rFonts w:cstheme="minorHAnsi"/>
                <w:lang w:eastAsia="pl-PL"/>
              </w:rPr>
              <w:t>).</w:t>
            </w:r>
          </w:p>
          <w:p w14:paraId="58A506AB" w14:textId="35F411A2" w:rsidR="00A92D76" w:rsidRPr="00C14C60" w:rsidRDefault="00A92D76" w:rsidP="00A92D76">
            <w:pPr>
              <w:spacing w:beforeLines="60" w:before="144" w:afterLines="60" w:after="144"/>
              <w:jc w:val="both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Poza realizacją studiów podyplomowych w roku akademickim 2024-2025 przez WNS prowadzone były m.in. następujące działania edukacyjne przeznaczone dla osób aktywnych zawodowo w celu zdobycia przez nich nowych umiejętności:</w:t>
            </w:r>
          </w:p>
          <w:p w14:paraId="1EAAF5F3" w14:textId="4EFA6DD8" w:rsidR="0006667E" w:rsidRPr="00C14C60" w:rsidRDefault="0006667E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</w:t>
            </w:r>
            <w:r w:rsidR="005060A8">
              <w:rPr>
                <w:rFonts w:cstheme="minorHAnsi"/>
                <w:b/>
                <w:bCs/>
              </w:rPr>
              <w:t xml:space="preserve">nstytut </w:t>
            </w:r>
            <w:r w:rsidRPr="00C14C60">
              <w:rPr>
                <w:rFonts w:cstheme="minorHAnsi"/>
                <w:b/>
                <w:bCs/>
              </w:rPr>
              <w:t>M</w:t>
            </w:r>
            <w:r w:rsidR="005060A8">
              <w:rPr>
                <w:rFonts w:cstheme="minorHAnsi"/>
                <w:b/>
                <w:bCs/>
              </w:rPr>
              <w:t xml:space="preserve">ediów </w:t>
            </w:r>
            <w:r w:rsidRPr="00C14C60">
              <w:rPr>
                <w:rFonts w:cstheme="minorHAnsi"/>
                <w:b/>
                <w:bCs/>
              </w:rPr>
              <w:t>D</w:t>
            </w:r>
            <w:r w:rsidR="005060A8">
              <w:rPr>
                <w:rFonts w:cstheme="minorHAnsi"/>
                <w:b/>
                <w:bCs/>
              </w:rPr>
              <w:t xml:space="preserve">ziennikarstwa </w:t>
            </w:r>
            <w:r w:rsidRPr="00C14C60">
              <w:rPr>
                <w:rFonts w:cstheme="minorHAnsi"/>
                <w:b/>
                <w:bCs/>
              </w:rPr>
              <w:t>i</w:t>
            </w:r>
            <w:r w:rsidR="005060A8">
              <w:rPr>
                <w:rFonts w:cstheme="minorHAnsi"/>
                <w:b/>
                <w:bCs/>
              </w:rPr>
              <w:t xml:space="preserve"> </w:t>
            </w:r>
            <w:r w:rsidRPr="00C14C60">
              <w:rPr>
                <w:rFonts w:cstheme="minorHAnsi"/>
                <w:b/>
                <w:bCs/>
              </w:rPr>
              <w:t>K</w:t>
            </w:r>
            <w:r w:rsidR="005060A8">
              <w:rPr>
                <w:rFonts w:cstheme="minorHAnsi"/>
                <w:b/>
                <w:bCs/>
              </w:rPr>
              <w:t xml:space="preserve">omunikacji </w:t>
            </w:r>
            <w:r w:rsidRPr="00C14C60">
              <w:rPr>
                <w:rFonts w:cstheme="minorHAnsi"/>
                <w:b/>
                <w:bCs/>
              </w:rPr>
              <w:t>S</w:t>
            </w:r>
            <w:r w:rsidR="005060A8">
              <w:rPr>
                <w:rFonts w:cstheme="minorHAnsi"/>
                <w:b/>
                <w:bCs/>
              </w:rPr>
              <w:t>połecznej</w:t>
            </w:r>
          </w:p>
          <w:p w14:paraId="5C98A1B7" w14:textId="7A49D241" w:rsidR="0006667E" w:rsidRPr="00C14C60" w:rsidRDefault="00B1375E" w:rsidP="00A65DEE">
            <w:pPr>
              <w:pStyle w:val="Akapitzlist"/>
              <w:numPr>
                <w:ilvl w:val="0"/>
                <w:numId w:val="23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D</w:t>
            </w:r>
            <w:r w:rsidR="0006667E" w:rsidRPr="00C14C60">
              <w:rPr>
                <w:rFonts w:cstheme="minorHAnsi"/>
              </w:rPr>
              <w:t xml:space="preserve">r Beata Czechowska-Derkacz </w:t>
            </w:r>
            <w:r w:rsidR="005060A8">
              <w:rPr>
                <w:rFonts w:cstheme="minorHAnsi"/>
              </w:rPr>
              <w:t>– organizacja</w:t>
            </w:r>
            <w:r w:rsidR="0006667E" w:rsidRPr="00C14C60">
              <w:rPr>
                <w:rFonts w:cstheme="minorHAnsi"/>
              </w:rPr>
              <w:t xml:space="preserve"> szkolenia: „Komunikacja bez przemocy dla nauczycieli akademickich i doktorantów. Jak radzić sobie w trudnych sytuacjach?”, 1 marca 2024, Wydział Nauk Społecznych UG. </w:t>
            </w:r>
            <w:r w:rsidR="0006667E" w:rsidRPr="00C14C60">
              <w:rPr>
                <w:rFonts w:cstheme="minorHAnsi"/>
                <w:lang w:val="en-GB"/>
              </w:rPr>
              <w:t xml:space="preserve">Warsztat w </w:t>
            </w:r>
            <w:proofErr w:type="spellStart"/>
            <w:r w:rsidR="0006667E" w:rsidRPr="00C14C60">
              <w:rPr>
                <w:rFonts w:cstheme="minorHAnsi"/>
                <w:lang w:val="en-GB"/>
              </w:rPr>
              <w:t>ramach</w:t>
            </w:r>
            <w:proofErr w:type="spellEnd"/>
            <w:r w:rsidR="0006667E" w:rsidRPr="00C14C60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06667E" w:rsidRPr="00C14C60">
              <w:rPr>
                <w:rFonts w:cstheme="minorHAnsi"/>
                <w:lang w:val="en-GB"/>
              </w:rPr>
              <w:t>projektu</w:t>
            </w:r>
            <w:proofErr w:type="spellEnd"/>
            <w:r w:rsidR="0006667E" w:rsidRPr="00C14C60">
              <w:rPr>
                <w:rFonts w:cstheme="minorHAnsi"/>
                <w:lang w:val="en-GB"/>
              </w:rPr>
              <w:t xml:space="preserve"> SUMED - Sustainable multidimensional media contents. Nr: 2022-1-PL01-KA220-HED-000089133. Projekt </w:t>
            </w:r>
            <w:proofErr w:type="spellStart"/>
            <w:r w:rsidR="0006667E" w:rsidRPr="00C14C60">
              <w:rPr>
                <w:rFonts w:cstheme="minorHAnsi"/>
                <w:lang w:val="en-GB"/>
              </w:rPr>
              <w:t>realizowany</w:t>
            </w:r>
            <w:proofErr w:type="spellEnd"/>
            <w:r w:rsidR="0006667E" w:rsidRPr="00C14C60">
              <w:rPr>
                <w:rFonts w:cstheme="minorHAnsi"/>
                <w:lang w:val="en-GB"/>
              </w:rPr>
              <w:t xml:space="preserve"> w </w:t>
            </w:r>
            <w:proofErr w:type="spellStart"/>
            <w:r w:rsidR="0006667E" w:rsidRPr="00C14C60">
              <w:rPr>
                <w:rFonts w:cstheme="minorHAnsi"/>
                <w:lang w:val="en-GB"/>
              </w:rPr>
              <w:t>ramach</w:t>
            </w:r>
            <w:proofErr w:type="spellEnd"/>
            <w:r w:rsidR="0006667E" w:rsidRPr="00C14C60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06667E" w:rsidRPr="00C14C60">
              <w:rPr>
                <w:rFonts w:cstheme="minorHAnsi"/>
                <w:lang w:val="en-GB"/>
              </w:rPr>
              <w:t>programu</w:t>
            </w:r>
            <w:proofErr w:type="spellEnd"/>
            <w:r w:rsidR="0006667E" w:rsidRPr="00C14C60">
              <w:rPr>
                <w:rFonts w:cstheme="minorHAnsi"/>
                <w:lang w:val="en-GB"/>
              </w:rPr>
              <w:t xml:space="preserve"> Erasmus+, Cooperation partnerships in higher education (KA220-HED). </w:t>
            </w:r>
            <w:r w:rsidR="0006667E" w:rsidRPr="00C14C60">
              <w:rPr>
                <w:rFonts w:cstheme="minorHAnsi"/>
              </w:rPr>
              <w:t xml:space="preserve">Konsorcjum – 5 partnerów, status UG – partner, B. Czechowska-Derkacz – kierownik projektu z ramienia UG.  </w:t>
            </w:r>
          </w:p>
          <w:p w14:paraId="765EA09C" w14:textId="1B15FEED" w:rsidR="0006667E" w:rsidRPr="00C14C60" w:rsidRDefault="00B1375E" w:rsidP="00A65DEE">
            <w:pPr>
              <w:pStyle w:val="Akapitzlist"/>
              <w:numPr>
                <w:ilvl w:val="0"/>
                <w:numId w:val="23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eastAsia="Times New Roman" w:cstheme="minorHAnsi"/>
                <w:lang w:eastAsia="pl-PL"/>
              </w:rPr>
            </w:pPr>
            <w:r w:rsidRPr="00C14C60">
              <w:rPr>
                <w:rFonts w:cstheme="minorHAnsi"/>
                <w:lang w:eastAsia="pl-PL"/>
              </w:rPr>
              <w:t>D</w:t>
            </w:r>
            <w:r w:rsidR="0006667E" w:rsidRPr="00C14C60">
              <w:rPr>
                <w:rFonts w:cstheme="minorHAnsi"/>
                <w:lang w:eastAsia="pl-PL"/>
              </w:rPr>
              <w:t xml:space="preserve">r Paweł Kozielski </w:t>
            </w:r>
            <w:r w:rsidR="005060A8">
              <w:rPr>
                <w:rFonts w:cstheme="minorHAnsi"/>
                <w:lang w:eastAsia="pl-PL"/>
              </w:rPr>
              <w:t>–</w:t>
            </w:r>
            <w:r w:rsidR="0006667E" w:rsidRPr="00C14C60">
              <w:rPr>
                <w:rFonts w:cstheme="minorHAnsi"/>
                <w:lang w:eastAsia="pl-PL"/>
              </w:rPr>
              <w:t xml:space="preserve"> szkolenie </w:t>
            </w:r>
            <w:r w:rsidR="0006667E" w:rsidRPr="00C14C60">
              <w:rPr>
                <w:rFonts w:eastAsia="Times New Roman" w:cstheme="minorHAnsi"/>
                <w:color w:val="000000"/>
                <w:lang w:eastAsia="pl-PL"/>
              </w:rPr>
              <w:t xml:space="preserve">z obsługi arkusza  kalkulacyjnego dla  kadry  w Niepublicznej Szkole Podstawowej Żyrafia Osada w Gdańsku (czas realizacji: </w:t>
            </w:r>
            <w:r w:rsidR="0006667E" w:rsidRPr="00C14C60">
              <w:rPr>
                <w:rFonts w:eastAsia="Times New Roman" w:cstheme="minorHAnsi"/>
                <w:lang w:eastAsia="pl-PL"/>
              </w:rPr>
              <w:t>11-12.04 2025, wymiar: 10 godzin).</w:t>
            </w:r>
          </w:p>
          <w:p w14:paraId="76EC8B2D" w14:textId="4F7BDE49" w:rsidR="00C54ADF" w:rsidRPr="00C14C60" w:rsidRDefault="00B1375E" w:rsidP="00A65DEE">
            <w:pPr>
              <w:pStyle w:val="Akapitzlist"/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  <w:color w:val="000000"/>
              </w:rPr>
            </w:pPr>
            <w:r w:rsidRPr="00C14C60">
              <w:rPr>
                <w:rFonts w:cstheme="minorHAnsi"/>
                <w:color w:val="000000"/>
              </w:rPr>
              <w:t>D</w:t>
            </w:r>
            <w:r w:rsidR="0006667E" w:rsidRPr="00C14C60">
              <w:rPr>
                <w:rFonts w:cstheme="minorHAnsi"/>
                <w:color w:val="000000"/>
              </w:rPr>
              <w:t xml:space="preserve">r Grzegorz Kapuściński </w:t>
            </w:r>
            <w:r w:rsidR="005060A8">
              <w:rPr>
                <w:rFonts w:cstheme="minorHAnsi"/>
                <w:color w:val="000000"/>
              </w:rPr>
              <w:t xml:space="preserve">– </w:t>
            </w:r>
            <w:r w:rsidR="0006667E" w:rsidRPr="00C14C60">
              <w:rPr>
                <w:rFonts w:cstheme="minorHAnsi"/>
                <w:color w:val="000000"/>
              </w:rPr>
              <w:t xml:space="preserve">seminarium naukowe </w:t>
            </w:r>
            <w:proofErr w:type="spellStart"/>
            <w:r w:rsidR="0006667E" w:rsidRPr="00C14C60">
              <w:rPr>
                <w:rFonts w:cstheme="minorHAnsi"/>
                <w:color w:val="000000"/>
              </w:rPr>
              <w:t>Neuroróżnorodność</w:t>
            </w:r>
            <w:proofErr w:type="spellEnd"/>
            <w:r w:rsidR="0006667E" w:rsidRPr="00C14C60">
              <w:rPr>
                <w:rFonts w:cstheme="minorHAnsi"/>
                <w:color w:val="000000"/>
              </w:rPr>
              <w:t xml:space="preserve"> z dyskusją dla pracowników </w:t>
            </w:r>
            <w:proofErr w:type="spellStart"/>
            <w:r w:rsidR="0006667E" w:rsidRPr="00C14C60">
              <w:rPr>
                <w:rFonts w:cstheme="minorHAnsi"/>
                <w:color w:val="000000"/>
              </w:rPr>
              <w:t>IMDiKS</w:t>
            </w:r>
            <w:proofErr w:type="spellEnd"/>
            <w:r w:rsidR="0006667E" w:rsidRPr="00C14C60">
              <w:rPr>
                <w:rFonts w:cstheme="minorHAnsi"/>
                <w:color w:val="000000"/>
              </w:rPr>
              <w:t xml:space="preserve">. Tematyka dot. Pracy ze studentami </w:t>
            </w:r>
            <w:proofErr w:type="spellStart"/>
            <w:r w:rsidR="0006667E" w:rsidRPr="00C14C60">
              <w:rPr>
                <w:rFonts w:cstheme="minorHAnsi"/>
                <w:color w:val="000000"/>
              </w:rPr>
              <w:t>neuroróżnorodnymi</w:t>
            </w:r>
            <w:proofErr w:type="spellEnd"/>
            <w:r w:rsidR="0006667E" w:rsidRPr="00C14C60">
              <w:rPr>
                <w:rFonts w:cstheme="minorHAnsi"/>
                <w:color w:val="000000"/>
              </w:rPr>
              <w:t>.</w:t>
            </w:r>
            <w:r w:rsidR="0006667E" w:rsidRPr="00C14C60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06667E" w:rsidRPr="00C14C60">
              <w:rPr>
                <w:rFonts w:cstheme="minorHAnsi"/>
                <w:color w:val="000000"/>
              </w:rPr>
              <w:t>5 maja 2025. Po spotkaniu został nagrany podcast, który jest dostępny dla pracowników i wszystkich zainteresowanych.</w:t>
            </w:r>
          </w:p>
          <w:p w14:paraId="4439C2A2" w14:textId="5B2F4BFC" w:rsidR="00C54ADF" w:rsidRPr="00C14C60" w:rsidRDefault="00C54ADF" w:rsidP="00D7416B">
            <w:pPr>
              <w:shd w:val="clear" w:color="auto" w:fill="FFFFFF"/>
              <w:spacing w:beforeLines="60" w:before="144" w:afterLines="60" w:after="144"/>
              <w:jc w:val="both"/>
              <w:rPr>
                <w:rFonts w:cstheme="minorHAnsi"/>
                <w:b/>
                <w:bCs/>
                <w:color w:val="000000"/>
              </w:rPr>
            </w:pPr>
            <w:r w:rsidRPr="00C14C60">
              <w:rPr>
                <w:rFonts w:cstheme="minorHAnsi"/>
                <w:b/>
                <w:bCs/>
                <w:color w:val="000000"/>
              </w:rPr>
              <w:t>Instytut Pedagogiki</w:t>
            </w:r>
          </w:p>
          <w:p w14:paraId="049B920C" w14:textId="3892EB4F" w:rsidR="00C54ADF" w:rsidRPr="00C14C60" w:rsidRDefault="00B1375E" w:rsidP="00A65DEE">
            <w:pPr>
              <w:pStyle w:val="Akapitzlist"/>
              <w:numPr>
                <w:ilvl w:val="0"/>
                <w:numId w:val="24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  <w:lang w:eastAsia="pl-PL"/>
              </w:rPr>
            </w:pPr>
            <w:r w:rsidRPr="00C14C60">
              <w:rPr>
                <w:rFonts w:cstheme="minorHAnsi"/>
                <w:lang w:eastAsia="pl-PL"/>
              </w:rPr>
              <w:t>W</w:t>
            </w:r>
            <w:r w:rsidR="00C54ADF" w:rsidRPr="00C14C60">
              <w:rPr>
                <w:rFonts w:cstheme="minorHAnsi"/>
                <w:lang w:eastAsia="pl-PL"/>
              </w:rPr>
              <w:t>spółpraca w zakresie organizacji szkoleń dla pracowników Schroniska dla Nieletnich w Chojnicach celem podniesienia kwalifikacji i umiejętności zawodowych</w:t>
            </w:r>
            <w:r w:rsidRPr="00C14C60">
              <w:rPr>
                <w:rFonts w:cstheme="minorHAnsi"/>
                <w:lang w:eastAsia="pl-PL"/>
              </w:rPr>
              <w:t>.</w:t>
            </w:r>
          </w:p>
          <w:p w14:paraId="5F3E9A50" w14:textId="7759FF0E" w:rsidR="00C54ADF" w:rsidRPr="00C14C60" w:rsidRDefault="00B1375E" w:rsidP="00A65DEE">
            <w:pPr>
              <w:pStyle w:val="Akapitzlist"/>
              <w:numPr>
                <w:ilvl w:val="0"/>
                <w:numId w:val="24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  <w:lang w:eastAsia="pl-PL"/>
              </w:rPr>
            </w:pPr>
            <w:r w:rsidRPr="00C14C60">
              <w:rPr>
                <w:rFonts w:cstheme="minorHAnsi"/>
                <w:lang w:eastAsia="pl-PL"/>
              </w:rPr>
              <w:t>R</w:t>
            </w:r>
            <w:r w:rsidR="00C54ADF" w:rsidRPr="00C14C60">
              <w:rPr>
                <w:rFonts w:cstheme="minorHAnsi"/>
                <w:lang w:eastAsia="pl-PL"/>
              </w:rPr>
              <w:t xml:space="preserve">ealizacja autorskich programów przez studentów UG w pracy z młodzieżą niedostosowaną społecznie ze </w:t>
            </w:r>
            <w:proofErr w:type="spellStart"/>
            <w:r w:rsidR="00C54ADF" w:rsidRPr="00C14C60">
              <w:rPr>
                <w:rFonts w:cstheme="minorHAnsi"/>
                <w:lang w:eastAsia="pl-PL"/>
              </w:rPr>
              <w:t>SdN</w:t>
            </w:r>
            <w:proofErr w:type="spellEnd"/>
            <w:r w:rsidR="00C54ADF" w:rsidRPr="00C14C60">
              <w:rPr>
                <w:rFonts w:cstheme="minorHAnsi"/>
                <w:lang w:eastAsia="pl-PL"/>
              </w:rPr>
              <w:t xml:space="preserve"> w Chojnicach</w:t>
            </w:r>
            <w:r w:rsidRPr="00C14C60">
              <w:rPr>
                <w:rFonts w:cstheme="minorHAnsi"/>
                <w:lang w:eastAsia="pl-PL"/>
              </w:rPr>
              <w:t>.</w:t>
            </w:r>
          </w:p>
          <w:p w14:paraId="7FB2DDF8" w14:textId="4F6962A5" w:rsidR="00C54ADF" w:rsidRPr="00C14C60" w:rsidRDefault="00B1375E" w:rsidP="00A65DEE">
            <w:pPr>
              <w:pStyle w:val="Akapitzlist"/>
              <w:numPr>
                <w:ilvl w:val="0"/>
                <w:numId w:val="24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  <w:lang w:eastAsia="pl-PL"/>
              </w:rPr>
            </w:pPr>
            <w:r w:rsidRPr="00C14C60">
              <w:rPr>
                <w:rFonts w:cstheme="minorHAnsi"/>
                <w:lang w:eastAsia="pl-PL"/>
              </w:rPr>
              <w:t>W</w:t>
            </w:r>
            <w:r w:rsidR="00C54ADF" w:rsidRPr="00C14C60">
              <w:rPr>
                <w:rFonts w:cstheme="minorHAnsi"/>
                <w:lang w:eastAsia="pl-PL"/>
              </w:rPr>
              <w:t xml:space="preserve">ykłady otwarte w formule online dla studentów aktywnych zawodowo; prowadzący: major Anna Kruk, kpt. Jarosław </w:t>
            </w:r>
            <w:proofErr w:type="spellStart"/>
            <w:r w:rsidR="00C54ADF" w:rsidRPr="00C14C60">
              <w:rPr>
                <w:rFonts w:cstheme="minorHAnsi"/>
                <w:lang w:eastAsia="pl-PL"/>
              </w:rPr>
              <w:t>Klafetka</w:t>
            </w:r>
            <w:proofErr w:type="spellEnd"/>
            <w:r w:rsidR="00C54ADF" w:rsidRPr="00C14C60">
              <w:rPr>
                <w:rFonts w:cstheme="minorHAnsi"/>
                <w:lang w:eastAsia="pl-PL"/>
              </w:rPr>
              <w:t xml:space="preserve"> z Z</w:t>
            </w:r>
            <w:r w:rsidR="005060A8">
              <w:rPr>
                <w:rFonts w:cstheme="minorHAnsi"/>
                <w:lang w:eastAsia="pl-PL"/>
              </w:rPr>
              <w:t xml:space="preserve">akładu </w:t>
            </w:r>
            <w:r w:rsidR="00C54ADF" w:rsidRPr="00C14C60">
              <w:rPr>
                <w:rFonts w:cstheme="minorHAnsi"/>
                <w:lang w:eastAsia="pl-PL"/>
              </w:rPr>
              <w:t>K</w:t>
            </w:r>
            <w:r w:rsidR="005060A8">
              <w:rPr>
                <w:rFonts w:cstheme="minorHAnsi"/>
                <w:lang w:eastAsia="pl-PL"/>
              </w:rPr>
              <w:t>arnego w</w:t>
            </w:r>
            <w:r w:rsidR="00C54ADF" w:rsidRPr="00C14C60">
              <w:rPr>
                <w:rFonts w:cstheme="minorHAnsi"/>
                <w:lang w:eastAsia="pl-PL"/>
              </w:rPr>
              <w:t xml:space="preserve"> Koronow</w:t>
            </w:r>
            <w:r w:rsidR="005060A8">
              <w:rPr>
                <w:rFonts w:cstheme="minorHAnsi"/>
                <w:lang w:eastAsia="pl-PL"/>
              </w:rPr>
              <w:t>ie</w:t>
            </w:r>
            <w:r w:rsidR="00C54ADF" w:rsidRPr="00C14C60">
              <w:rPr>
                <w:rFonts w:cstheme="minorHAnsi"/>
                <w:lang w:eastAsia="pl-PL"/>
              </w:rPr>
              <w:t>.</w:t>
            </w:r>
          </w:p>
          <w:p w14:paraId="62ECF484" w14:textId="77777777" w:rsidR="00A92D76" w:rsidRDefault="00B1375E" w:rsidP="00D7416B">
            <w:pPr>
              <w:pStyle w:val="Akapitzlist"/>
              <w:numPr>
                <w:ilvl w:val="0"/>
                <w:numId w:val="24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  <w:lang w:eastAsia="pl-PL"/>
              </w:rPr>
            </w:pPr>
            <w:r w:rsidRPr="00C14C60">
              <w:rPr>
                <w:rFonts w:cstheme="minorHAnsi"/>
                <w:lang w:eastAsia="pl-PL"/>
              </w:rPr>
              <w:t>W</w:t>
            </w:r>
            <w:r w:rsidR="00C54ADF" w:rsidRPr="00C14C60">
              <w:rPr>
                <w:rFonts w:cstheme="minorHAnsi"/>
                <w:lang w:eastAsia="pl-PL"/>
              </w:rPr>
              <w:t xml:space="preserve"> ramach realizacji przedmiotu „Czas wolny jako narzędzie zmiany”, praca socjalna, lic, 3 rok</w:t>
            </w:r>
            <w:r w:rsidRPr="00C14C60">
              <w:rPr>
                <w:rFonts w:cstheme="minorHAnsi"/>
                <w:lang w:eastAsia="pl-PL"/>
              </w:rPr>
              <w:t>.</w:t>
            </w:r>
            <w:r w:rsidR="005060A8">
              <w:rPr>
                <w:rFonts w:cstheme="minorHAnsi"/>
                <w:lang w:eastAsia="pl-PL"/>
              </w:rPr>
              <w:t xml:space="preserve"> </w:t>
            </w:r>
            <w:r w:rsidR="00C54ADF" w:rsidRPr="005060A8">
              <w:rPr>
                <w:rFonts w:cstheme="minorHAnsi"/>
                <w:lang w:eastAsia="pl-PL"/>
              </w:rPr>
              <w:t>Współpraca dotyczyła realizacji projektu przez studentów z uwzględnieniem potrzeb wychowanków placówki. Studenci podjęli współprace z pracownikami placówki, poznali jej uczestników i przeprowadzili dla dzieci warsztaty edukacyjne pt. „Razem dokoła świata”, 11 02 2025. Warsztaty zre</w:t>
            </w:r>
            <w:r w:rsidR="005060A8">
              <w:rPr>
                <w:rFonts w:cstheme="minorHAnsi"/>
                <w:lang w:eastAsia="pl-PL"/>
              </w:rPr>
              <w:t>alizowano</w:t>
            </w:r>
            <w:r w:rsidR="00C54ADF" w:rsidRPr="005060A8">
              <w:rPr>
                <w:rFonts w:cstheme="minorHAnsi"/>
                <w:lang w:eastAsia="pl-PL"/>
              </w:rPr>
              <w:t xml:space="preserve"> na terenie IP</w:t>
            </w:r>
            <w:r w:rsidR="005060A8">
              <w:rPr>
                <w:rFonts w:cstheme="minorHAnsi"/>
                <w:lang w:eastAsia="pl-PL"/>
              </w:rPr>
              <w:t xml:space="preserve"> (</w:t>
            </w:r>
            <w:r w:rsidR="00C54ADF" w:rsidRPr="005060A8">
              <w:rPr>
                <w:rFonts w:cstheme="minorHAnsi"/>
                <w:lang w:eastAsia="pl-PL"/>
              </w:rPr>
              <w:t>dla 10 dzieci</w:t>
            </w:r>
            <w:r w:rsidR="005060A8">
              <w:rPr>
                <w:rFonts w:cstheme="minorHAnsi"/>
                <w:lang w:eastAsia="pl-PL"/>
              </w:rPr>
              <w:t>)</w:t>
            </w:r>
            <w:r w:rsidR="00C54ADF" w:rsidRPr="005060A8">
              <w:rPr>
                <w:rFonts w:cstheme="minorHAnsi"/>
                <w:lang w:eastAsia="pl-PL"/>
              </w:rPr>
              <w:t>.</w:t>
            </w:r>
          </w:p>
          <w:p w14:paraId="5805B192" w14:textId="0CBFD35D" w:rsidR="00C54ADF" w:rsidRPr="00A92D76" w:rsidRDefault="00C54ADF" w:rsidP="00D7416B">
            <w:pPr>
              <w:pStyle w:val="Akapitzlist"/>
              <w:numPr>
                <w:ilvl w:val="0"/>
                <w:numId w:val="24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  <w:lang w:eastAsia="pl-PL"/>
              </w:rPr>
            </w:pPr>
            <w:r w:rsidRPr="00A92D76">
              <w:rPr>
                <w:rFonts w:cstheme="minorHAnsi"/>
                <w:lang w:eastAsia="pl-PL"/>
              </w:rPr>
              <w:t>Wspólne projekty</w:t>
            </w:r>
            <w:r w:rsidR="00A92D76" w:rsidRPr="00A92D76">
              <w:rPr>
                <w:rFonts w:cstheme="minorHAnsi"/>
                <w:lang w:eastAsia="pl-PL"/>
              </w:rPr>
              <w:t>:</w:t>
            </w:r>
            <w:r w:rsidR="00A92D76">
              <w:rPr>
                <w:rFonts w:cstheme="minorHAnsi"/>
                <w:b/>
                <w:bCs/>
                <w:lang w:eastAsia="pl-PL"/>
              </w:rPr>
              <w:t xml:space="preserve"> </w:t>
            </w:r>
            <w:r w:rsidRPr="00A92D76">
              <w:rPr>
                <w:rFonts w:cstheme="minorHAnsi"/>
              </w:rPr>
              <w:t xml:space="preserve">Poradnia Psychologiczno-Pedagogiczna nr 7 w Gdańsku, Wydział Edukacji Miasta Gdańska, Specjalistyczny Ośrodek Diagnozy i Rehabilitacji Dzieci i Młodzieży z Wadą Słuchu PZG, Zespół Szkół Ogólnokształcących nr 8 w Gdańsku, Szkoła Podstawowa nr 19 w Gdańsku, Szkoła Podstawowa nr 67 </w:t>
            </w:r>
            <w:r w:rsidR="00E22C30">
              <w:rPr>
                <w:rFonts w:cstheme="minorHAnsi"/>
              </w:rPr>
              <w:br/>
            </w:r>
            <w:r w:rsidRPr="00A92D76">
              <w:rPr>
                <w:rFonts w:cstheme="minorHAnsi"/>
              </w:rPr>
              <w:t>w Gdańsku, Fundacja Bohatera Borysa</w:t>
            </w:r>
            <w:r w:rsidR="00B1375E" w:rsidRPr="00A92D76">
              <w:rPr>
                <w:rFonts w:cstheme="minorHAnsi"/>
              </w:rPr>
              <w:t>.</w:t>
            </w:r>
          </w:p>
          <w:p w14:paraId="1CB568F7" w14:textId="61C5A6BF" w:rsidR="00C54ADF" w:rsidRPr="00C14C60" w:rsidRDefault="00B1375E" w:rsidP="00A65DEE">
            <w:pPr>
              <w:pStyle w:val="Akapitzlist"/>
              <w:numPr>
                <w:ilvl w:val="0"/>
                <w:numId w:val="25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</w:rPr>
              <w:t>P</w:t>
            </w:r>
            <w:r w:rsidR="00C54ADF" w:rsidRPr="00C14C60">
              <w:rPr>
                <w:rFonts w:cstheme="minorHAnsi"/>
              </w:rPr>
              <w:t xml:space="preserve">rowadzenie i ewaluacja eksperymentu edukacyjnego „Edukacja i włączanie uczniów ze złożoną niepełnosprawnością ruchową na II etapie edukacyjnym czyli elastyczna alternatywa realizacji podstawy </w:t>
            </w:r>
            <w:r w:rsidR="00C54ADF" w:rsidRPr="00C14C60">
              <w:rPr>
                <w:rFonts w:cstheme="minorHAnsi"/>
              </w:rPr>
              <w:lastRenderedPageBreak/>
              <w:t>programowej i integracji z grupą rówieśniczą na podstawie studium indywidualnego przypadku” (z</w:t>
            </w:r>
            <w:r w:rsidRPr="00C14C60">
              <w:rPr>
                <w:rFonts w:cstheme="minorHAnsi"/>
              </w:rPr>
              <w:t> </w:t>
            </w:r>
            <w:r w:rsidR="00C54ADF" w:rsidRPr="00C14C60">
              <w:rPr>
                <w:rFonts w:cstheme="minorHAnsi"/>
              </w:rPr>
              <w:t>Wydziałem Edukacji M. Gdańsk, ZSO nr 8, PPP nr 7 oraz Fundacją Bohatera Borysa)</w:t>
            </w:r>
            <w:r w:rsidRPr="00C14C60">
              <w:rPr>
                <w:rFonts w:cstheme="minorHAnsi"/>
              </w:rPr>
              <w:t>.</w:t>
            </w:r>
          </w:p>
          <w:p w14:paraId="76889D19" w14:textId="2E85E597" w:rsidR="00C54ADF" w:rsidRPr="00C14C60" w:rsidRDefault="00B1375E" w:rsidP="00A65DEE">
            <w:pPr>
              <w:pStyle w:val="Akapitzlist"/>
              <w:numPr>
                <w:ilvl w:val="0"/>
                <w:numId w:val="25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T</w:t>
            </w:r>
            <w:r w:rsidR="00C54ADF" w:rsidRPr="00C14C60">
              <w:rPr>
                <w:rFonts w:cstheme="minorHAnsi"/>
              </w:rPr>
              <w:t>worzenie eksperymentu edukacyjnego o roboczym tytule „Edukacja i włączanie uczniów ze złożoną niepełnosprawnością ruchową na III etapie edukacyjnym – ponad inkluzją” (z ZSO nr 8, PPP nr 7 oraz Fundacją Bohatera Borysa)</w:t>
            </w:r>
            <w:r w:rsidRPr="00C14C60">
              <w:rPr>
                <w:rFonts w:cstheme="minorHAnsi"/>
              </w:rPr>
              <w:t>.</w:t>
            </w:r>
          </w:p>
          <w:p w14:paraId="71FFD252" w14:textId="2F35F8C5" w:rsidR="00C54ADF" w:rsidRPr="00C14C60" w:rsidRDefault="00B1375E" w:rsidP="00A65DEE">
            <w:pPr>
              <w:pStyle w:val="Akapitzlist"/>
              <w:numPr>
                <w:ilvl w:val="0"/>
                <w:numId w:val="25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K</w:t>
            </w:r>
            <w:r w:rsidR="00C54ADF" w:rsidRPr="00C14C60">
              <w:rPr>
                <w:rFonts w:cstheme="minorHAnsi"/>
              </w:rPr>
              <w:t>oordynacja (zakończonego właśnie) trzyletniego programu „Wsparcie procesu inkluzji dzieci i młodzieży z</w:t>
            </w:r>
            <w:r w:rsidRPr="00C14C60">
              <w:rPr>
                <w:rFonts w:cstheme="minorHAnsi"/>
              </w:rPr>
              <w:t> </w:t>
            </w:r>
            <w:r w:rsidR="00C54ADF" w:rsidRPr="00C14C60">
              <w:rPr>
                <w:rFonts w:cstheme="minorHAnsi"/>
              </w:rPr>
              <w:t>niepełnosprawnością słuchu” (z Wydziałem Edukacji M. Gdańsk, PPP nr 7, SP 19, SP 67, Ośrodkiem PZG)</w:t>
            </w:r>
            <w:r w:rsidRPr="00C14C60">
              <w:rPr>
                <w:rFonts w:cstheme="minorHAnsi"/>
              </w:rPr>
              <w:t>.</w:t>
            </w:r>
          </w:p>
          <w:p w14:paraId="2368B40F" w14:textId="7A9E85F4" w:rsidR="00C54ADF" w:rsidRPr="00C14C60" w:rsidRDefault="00B1375E" w:rsidP="00A65DEE">
            <w:pPr>
              <w:pStyle w:val="Akapitzlist"/>
              <w:numPr>
                <w:ilvl w:val="0"/>
                <w:numId w:val="25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C54ADF" w:rsidRPr="00C14C60">
              <w:rPr>
                <w:rFonts w:cstheme="minorHAnsi"/>
              </w:rPr>
              <w:t>spółudział w tworzeniu pierwszej gdańskiej klasy z wykładowym Polskim Językiem Migowym (SP15, Wydział Edukacji)</w:t>
            </w:r>
            <w:r w:rsidRPr="00C14C60">
              <w:rPr>
                <w:rFonts w:cstheme="minorHAnsi"/>
              </w:rPr>
              <w:t>.</w:t>
            </w:r>
          </w:p>
          <w:p w14:paraId="20F78A5D" w14:textId="77B8CA39" w:rsidR="008D55EE" w:rsidRPr="00C14C60" w:rsidRDefault="00B1375E" w:rsidP="00A65DEE">
            <w:pPr>
              <w:pStyle w:val="Akapitzlist"/>
              <w:numPr>
                <w:ilvl w:val="0"/>
                <w:numId w:val="25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C54ADF" w:rsidRPr="00C14C60">
              <w:rPr>
                <w:rFonts w:cstheme="minorHAnsi"/>
              </w:rPr>
              <w:t>spółpraca w zakresie poszerzania oferty dydaktycznej z</w:t>
            </w:r>
            <w:r w:rsidR="00A92D76">
              <w:rPr>
                <w:rFonts w:cstheme="minorHAnsi"/>
              </w:rPr>
              <w:t>e</w:t>
            </w:r>
            <w:r w:rsidR="00C54ADF" w:rsidRPr="00C14C60">
              <w:rPr>
                <w:rFonts w:cstheme="minorHAnsi"/>
              </w:rPr>
              <w:t> Stowarzyszeniem im. Brata Alberta.</w:t>
            </w:r>
          </w:p>
          <w:p w14:paraId="7EBD5CAA" w14:textId="68173E21" w:rsidR="008D55EE" w:rsidRPr="00C14C60" w:rsidRDefault="008D55EE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Politologii</w:t>
            </w:r>
          </w:p>
          <w:p w14:paraId="53F09D42" w14:textId="361C4265" w:rsidR="008D55EE" w:rsidRPr="00C14C60" w:rsidRDefault="00B1375E" w:rsidP="00A92D76">
            <w:pPr>
              <w:pStyle w:val="Nagwek1"/>
              <w:numPr>
                <w:ilvl w:val="0"/>
                <w:numId w:val="26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14C6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="008D55EE" w:rsidRPr="00C14C6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zkolenie specjalizacyjne z zakresu organizacji pomocy społecznej. Jego program został uaktualniony </w:t>
            </w:r>
            <w:r w:rsidR="00E22C3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="008D55EE" w:rsidRPr="00C14C6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i ponownie </w:t>
            </w:r>
            <w:proofErr w:type="spellStart"/>
            <w:r w:rsidR="008D55EE" w:rsidRPr="00C14C6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przeprocedowany</w:t>
            </w:r>
            <w:proofErr w:type="spellEnd"/>
            <w:r w:rsidR="008D55EE" w:rsidRPr="00C14C6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. Informacje na stronie: https://ug.edu.pl/rekrutacja/kursy_i_szkolenia/kursy-i-szkolenia-prowadzone-przez-wydzialy/szkolenie-specjalizacyjne-z-zakresu-organizacji-pomocy-spolecznej?_gl=1*132mw1c*_ga*MjA3MDE5NDYxOS4xNzU5MzQ2MjQw*_ga_8BCSP4BDLX*czE3NjAzNTI5MjckbzMyJGcxJHQxNzYwMzU0Mzg5JGo1MiRsMCRoMA</w:t>
            </w:r>
          </w:p>
          <w:p w14:paraId="3A43BE42" w14:textId="38F716EA" w:rsidR="008D55EE" w:rsidRPr="00C14C60" w:rsidRDefault="007F7D84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Psychologii</w:t>
            </w:r>
          </w:p>
          <w:p w14:paraId="1BFE72F5" w14:textId="6A0F2987" w:rsidR="007F7D84" w:rsidRPr="00C14C60" w:rsidRDefault="007F7D84" w:rsidP="00A65DEE">
            <w:pPr>
              <w:pStyle w:val="Akapitzlist"/>
              <w:numPr>
                <w:ilvl w:val="0"/>
                <w:numId w:val="26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Stała współpraca z Centrum Doskonalenia Dydaktycznego i </w:t>
            </w:r>
            <w:proofErr w:type="spellStart"/>
            <w:r w:rsidRPr="00C14C60">
              <w:rPr>
                <w:rFonts w:cstheme="minorHAnsi"/>
              </w:rPr>
              <w:t>Tutoringu</w:t>
            </w:r>
            <w:proofErr w:type="spellEnd"/>
            <w:r w:rsidRPr="00C14C60">
              <w:rPr>
                <w:rFonts w:cstheme="minorHAnsi"/>
              </w:rPr>
              <w:t xml:space="preserve"> Uniwersytetu Gdańskiego w ramach realizacji szkoleń i </w:t>
            </w:r>
            <w:proofErr w:type="spellStart"/>
            <w:r w:rsidRPr="00C14C60">
              <w:rPr>
                <w:rFonts w:cstheme="minorHAnsi"/>
              </w:rPr>
              <w:t>superwizji</w:t>
            </w:r>
            <w:proofErr w:type="spellEnd"/>
            <w:r w:rsidRPr="00C14C60">
              <w:rPr>
                <w:rFonts w:cstheme="minorHAnsi"/>
              </w:rPr>
              <w:t xml:space="preserve"> skierowanych do pracowników Uniwersytetu Gdańskiego w celu podnoszenia kompetencji dydaktycznych (Dr Dorota </w:t>
            </w:r>
            <w:proofErr w:type="spellStart"/>
            <w:r w:rsidRPr="00C14C60">
              <w:rPr>
                <w:rFonts w:cstheme="minorHAnsi"/>
              </w:rPr>
              <w:t>Goldewska</w:t>
            </w:r>
            <w:proofErr w:type="spellEnd"/>
            <w:r w:rsidRPr="00C14C60">
              <w:rPr>
                <w:rFonts w:cstheme="minorHAnsi"/>
              </w:rPr>
              <w:t>-Werner).</w:t>
            </w:r>
          </w:p>
          <w:p w14:paraId="54CC060E" w14:textId="4B8ABB13" w:rsidR="0006667E" w:rsidRPr="00C14C60" w:rsidRDefault="00B1375E" w:rsidP="00A65DEE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  <w:b/>
                <w:bCs/>
                <w:color w:val="000000"/>
              </w:rPr>
            </w:pPr>
            <w:r w:rsidRPr="00C14C60">
              <w:rPr>
                <w:rFonts w:cstheme="minorHAnsi"/>
              </w:rPr>
              <w:t>W</w:t>
            </w:r>
            <w:r w:rsidR="007F7D84" w:rsidRPr="00C14C60">
              <w:rPr>
                <w:rFonts w:cstheme="minorHAnsi"/>
              </w:rPr>
              <w:t>spieranie kompetencji nauczycieli w Polsce poprzez prowadzenie wykładów i spotkań edukacyjnych (</w:t>
            </w:r>
            <w:r w:rsidRPr="00C14C60">
              <w:rPr>
                <w:rFonts w:cstheme="minorHAnsi"/>
              </w:rPr>
              <w:t>p</w:t>
            </w:r>
            <w:r w:rsidR="007F7D84" w:rsidRPr="00C14C60">
              <w:rPr>
                <w:rFonts w:cstheme="minorHAnsi"/>
              </w:rPr>
              <w:t>rof. Marcin Szulc)</w:t>
            </w:r>
            <w:r w:rsidRPr="00C14C60">
              <w:rPr>
                <w:rFonts w:cstheme="minorHAnsi"/>
              </w:rPr>
              <w:t>.</w:t>
            </w:r>
          </w:p>
        </w:tc>
      </w:tr>
      <w:tr w:rsidR="00122D51" w:rsidRPr="00C14C60" w14:paraId="34F48954" w14:textId="77777777" w:rsidTr="00405208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9973F" w14:textId="2437A1D1" w:rsidR="004B7B2D" w:rsidRPr="00C14C60" w:rsidRDefault="00122D5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8.4</w:t>
            </w:r>
            <w:r w:rsidR="00B1375E" w:rsidRPr="00C14C60">
              <w:rPr>
                <w:rFonts w:cstheme="minorHAnsi"/>
                <w:b/>
                <w:bCs/>
              </w:rPr>
              <w:t>.</w:t>
            </w:r>
            <w:r w:rsidRPr="00C14C60">
              <w:rPr>
                <w:rFonts w:cstheme="minorHAnsi"/>
                <w:b/>
                <w:bCs/>
              </w:rPr>
              <w:t xml:space="preserve"> Przykłady oferty edukacyjnej odpowiadającej zapotrzebowaniu gospodarki</w:t>
            </w:r>
          </w:p>
          <w:p w14:paraId="2738BCA7" w14:textId="6DA626D3" w:rsidR="007F7D84" w:rsidRPr="00C14C60" w:rsidRDefault="007F7D84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</w:t>
            </w:r>
            <w:r w:rsidR="00A92D76">
              <w:rPr>
                <w:rFonts w:cstheme="minorHAnsi"/>
                <w:b/>
                <w:bCs/>
              </w:rPr>
              <w:t xml:space="preserve">nstytut </w:t>
            </w:r>
            <w:r w:rsidRPr="00C14C60">
              <w:rPr>
                <w:rFonts w:cstheme="minorHAnsi"/>
                <w:b/>
                <w:bCs/>
              </w:rPr>
              <w:t>M</w:t>
            </w:r>
            <w:r w:rsidR="00A92D76">
              <w:rPr>
                <w:rFonts w:cstheme="minorHAnsi"/>
                <w:b/>
                <w:bCs/>
              </w:rPr>
              <w:t xml:space="preserve">ediów </w:t>
            </w:r>
            <w:r w:rsidRPr="00C14C60">
              <w:rPr>
                <w:rFonts w:cstheme="minorHAnsi"/>
                <w:b/>
                <w:bCs/>
              </w:rPr>
              <w:t>D</w:t>
            </w:r>
            <w:r w:rsidR="00A92D76">
              <w:rPr>
                <w:rFonts w:cstheme="minorHAnsi"/>
                <w:b/>
                <w:bCs/>
              </w:rPr>
              <w:t xml:space="preserve">ziennikarstwa </w:t>
            </w:r>
            <w:r w:rsidRPr="00C14C60">
              <w:rPr>
                <w:rFonts w:cstheme="minorHAnsi"/>
                <w:b/>
                <w:bCs/>
              </w:rPr>
              <w:t>i</w:t>
            </w:r>
            <w:r w:rsidR="00A92D76">
              <w:rPr>
                <w:rFonts w:cstheme="minorHAnsi"/>
                <w:b/>
                <w:bCs/>
              </w:rPr>
              <w:t xml:space="preserve"> </w:t>
            </w:r>
            <w:r w:rsidRPr="00C14C60">
              <w:rPr>
                <w:rFonts w:cstheme="minorHAnsi"/>
                <w:b/>
                <w:bCs/>
              </w:rPr>
              <w:t>K</w:t>
            </w:r>
            <w:r w:rsidR="00A92D76">
              <w:rPr>
                <w:rFonts w:cstheme="minorHAnsi"/>
                <w:b/>
                <w:bCs/>
              </w:rPr>
              <w:t xml:space="preserve">omunikacji </w:t>
            </w:r>
            <w:r w:rsidRPr="00C14C60">
              <w:rPr>
                <w:rFonts w:cstheme="minorHAnsi"/>
                <w:b/>
                <w:bCs/>
              </w:rPr>
              <w:t>S</w:t>
            </w:r>
            <w:r w:rsidR="00A92D76">
              <w:rPr>
                <w:rFonts w:cstheme="minorHAnsi"/>
                <w:b/>
                <w:bCs/>
              </w:rPr>
              <w:t>połecznej</w:t>
            </w:r>
          </w:p>
          <w:p w14:paraId="4F1CBEDB" w14:textId="153F88FF" w:rsidR="007F7D84" w:rsidRPr="00C14C60" w:rsidRDefault="00B1375E" w:rsidP="00A65DEE">
            <w:pPr>
              <w:pStyle w:val="Akapitzlist"/>
              <w:numPr>
                <w:ilvl w:val="0"/>
                <w:numId w:val="27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</w:t>
            </w:r>
            <w:r w:rsidR="007F7D84" w:rsidRPr="00C14C60">
              <w:rPr>
                <w:rFonts w:cstheme="minorHAnsi"/>
              </w:rPr>
              <w:t xml:space="preserve">odczas konferencji </w:t>
            </w:r>
            <w:r w:rsidR="007F7D84" w:rsidRPr="00C14C60">
              <w:rPr>
                <w:rStyle w:val="Pogrubienie"/>
                <w:rFonts w:cstheme="minorHAnsi"/>
                <w:b w:val="0"/>
                <w:bCs w:val="0"/>
              </w:rPr>
              <w:t>Media Biznes Kultura 2025</w:t>
            </w:r>
            <w:r w:rsidR="007F7D84" w:rsidRPr="00C14C60">
              <w:rPr>
                <w:rFonts w:cstheme="minorHAnsi"/>
              </w:rPr>
              <w:t xml:space="preserve"> zorganizowano okrągły stół </w:t>
            </w:r>
            <w:r w:rsidR="007F7D84" w:rsidRPr="00C14C60">
              <w:rPr>
                <w:rStyle w:val="Uwydatnienie"/>
                <w:rFonts w:cstheme="minorHAnsi"/>
              </w:rPr>
              <w:t xml:space="preserve">„Bitwa o </w:t>
            </w:r>
            <w:proofErr w:type="spellStart"/>
            <w:r w:rsidR="007F7D84" w:rsidRPr="00C14C60">
              <w:rPr>
                <w:rStyle w:val="Uwydatnienie"/>
                <w:rFonts w:cstheme="minorHAnsi"/>
              </w:rPr>
              <w:t>inkluzywność</w:t>
            </w:r>
            <w:proofErr w:type="spellEnd"/>
            <w:r w:rsidR="007F7D84" w:rsidRPr="00C14C60">
              <w:rPr>
                <w:rStyle w:val="Uwydatnienie"/>
                <w:rFonts w:cstheme="minorHAnsi"/>
              </w:rPr>
              <w:t>. Co dalej z mediami publicznymi?”</w:t>
            </w:r>
            <w:r w:rsidR="007F7D84" w:rsidRPr="00C14C60">
              <w:rPr>
                <w:rFonts w:cstheme="minorHAnsi"/>
              </w:rPr>
              <w:t xml:space="preserve"> prowadzony przez dr Monikę Białek i dr. hab. Konrada </w:t>
            </w:r>
            <w:proofErr w:type="spellStart"/>
            <w:r w:rsidR="007F7D84" w:rsidRPr="00C14C60">
              <w:rPr>
                <w:rFonts w:cstheme="minorHAnsi"/>
              </w:rPr>
              <w:t>Knocha</w:t>
            </w:r>
            <w:proofErr w:type="spellEnd"/>
            <w:r w:rsidR="007F7D84" w:rsidRPr="00C14C60">
              <w:rPr>
                <w:rFonts w:cstheme="minorHAnsi"/>
              </w:rPr>
              <w:t xml:space="preserve">, z udziałem prof. Stanisława Jędrzejewskiego, red. Mariusza </w:t>
            </w:r>
            <w:proofErr w:type="spellStart"/>
            <w:r w:rsidR="007F7D84" w:rsidRPr="00C14C60">
              <w:rPr>
                <w:rFonts w:cstheme="minorHAnsi"/>
              </w:rPr>
              <w:t>Szmidki</w:t>
            </w:r>
            <w:proofErr w:type="spellEnd"/>
            <w:r w:rsidR="007F7D84" w:rsidRPr="00C14C60">
              <w:rPr>
                <w:rFonts w:cstheme="minorHAnsi"/>
              </w:rPr>
              <w:t xml:space="preserve">, prof. </w:t>
            </w:r>
            <w:proofErr w:type="spellStart"/>
            <w:r w:rsidR="007F7D84" w:rsidRPr="00C14C60">
              <w:rPr>
                <w:rFonts w:cstheme="minorHAnsi"/>
              </w:rPr>
              <w:t>Iryny</w:t>
            </w:r>
            <w:proofErr w:type="spellEnd"/>
            <w:r w:rsidR="007F7D84" w:rsidRPr="00C14C60">
              <w:rPr>
                <w:rFonts w:cstheme="minorHAnsi"/>
              </w:rPr>
              <w:t xml:space="preserve"> </w:t>
            </w:r>
            <w:proofErr w:type="spellStart"/>
            <w:r w:rsidR="007F7D84" w:rsidRPr="00C14C60">
              <w:rPr>
                <w:rFonts w:cstheme="minorHAnsi"/>
              </w:rPr>
              <w:t>Ivanowej</w:t>
            </w:r>
            <w:proofErr w:type="spellEnd"/>
            <w:r w:rsidR="007F7D84" w:rsidRPr="00C14C60">
              <w:rPr>
                <w:rFonts w:cstheme="minorHAnsi"/>
              </w:rPr>
              <w:t xml:space="preserve">, prof. </w:t>
            </w:r>
            <w:proofErr w:type="spellStart"/>
            <w:r w:rsidR="007F7D84" w:rsidRPr="00C14C60">
              <w:rPr>
                <w:rFonts w:cstheme="minorHAnsi"/>
              </w:rPr>
              <w:t>Yu̇liyi</w:t>
            </w:r>
            <w:proofErr w:type="spellEnd"/>
            <w:r w:rsidR="007F7D84" w:rsidRPr="00C14C60">
              <w:rPr>
                <w:rFonts w:cstheme="minorHAnsi"/>
              </w:rPr>
              <w:t xml:space="preserve"> </w:t>
            </w:r>
            <w:proofErr w:type="spellStart"/>
            <w:r w:rsidR="007F7D84" w:rsidRPr="00C14C60">
              <w:rPr>
                <w:rFonts w:cstheme="minorHAnsi"/>
              </w:rPr>
              <w:t>Nesteriak</w:t>
            </w:r>
            <w:proofErr w:type="spellEnd"/>
            <w:r w:rsidR="007F7D84" w:rsidRPr="00C14C60">
              <w:rPr>
                <w:rFonts w:cstheme="minorHAnsi"/>
              </w:rPr>
              <w:t xml:space="preserve">. W ramach wydarzenia odbyły się również dwa otwarte wykłady eksperckie: </w:t>
            </w:r>
            <w:r w:rsidR="007F7D84" w:rsidRPr="00C14C60">
              <w:rPr>
                <w:rStyle w:val="Uwydatnienie"/>
                <w:rFonts w:cstheme="minorHAnsi"/>
              </w:rPr>
              <w:t>„Uniwersytet jutra: jak AI zmienia studia i</w:t>
            </w:r>
            <w:r w:rsidRPr="00C14C60">
              <w:rPr>
                <w:rStyle w:val="Uwydatnienie"/>
                <w:rFonts w:cstheme="minorHAnsi"/>
              </w:rPr>
              <w:t> </w:t>
            </w:r>
            <w:r w:rsidR="007F7D84" w:rsidRPr="00C14C60">
              <w:rPr>
                <w:rStyle w:val="Uwydatnienie"/>
                <w:rFonts w:cstheme="minorHAnsi"/>
              </w:rPr>
              <w:t>przyszłość pracy”</w:t>
            </w:r>
            <w:r w:rsidR="007F7D84" w:rsidRPr="00C14C60">
              <w:rPr>
                <w:rFonts w:cstheme="minorHAnsi"/>
              </w:rPr>
              <w:t xml:space="preserve"> (dr Grzegorz </w:t>
            </w:r>
            <w:proofErr w:type="spellStart"/>
            <w:r w:rsidR="007F7D84" w:rsidRPr="00C14C60">
              <w:rPr>
                <w:rFonts w:cstheme="minorHAnsi"/>
              </w:rPr>
              <w:t>Stunża</w:t>
            </w:r>
            <w:proofErr w:type="spellEnd"/>
            <w:r w:rsidR="007F7D84" w:rsidRPr="00C14C60">
              <w:rPr>
                <w:rFonts w:cstheme="minorHAnsi"/>
              </w:rPr>
              <w:t xml:space="preserve">, UG) oraz </w:t>
            </w:r>
            <w:r w:rsidR="007F7D84" w:rsidRPr="00C14C60">
              <w:rPr>
                <w:rStyle w:val="Uwydatnienie"/>
                <w:rFonts w:cstheme="minorHAnsi"/>
              </w:rPr>
              <w:t>„W kierunku post-społeczeństwa: bańki filtrujące i komory echa jako narzędzia społecznej dezintegracji”</w:t>
            </w:r>
            <w:r w:rsidR="007F7D84" w:rsidRPr="00C14C60">
              <w:rPr>
                <w:rFonts w:cstheme="minorHAnsi"/>
              </w:rPr>
              <w:t xml:space="preserve"> (dr Krzysztof Stachura, UG).</w:t>
            </w:r>
          </w:p>
          <w:p w14:paraId="1CD2C615" w14:textId="1C5ED423" w:rsidR="007F7D84" w:rsidRPr="00C14C60" w:rsidRDefault="00B1375E" w:rsidP="00A65DEE">
            <w:pPr>
              <w:pStyle w:val="Akapitzlist"/>
              <w:numPr>
                <w:ilvl w:val="0"/>
                <w:numId w:val="27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D</w:t>
            </w:r>
            <w:r w:rsidR="007F7D84" w:rsidRPr="00C14C60">
              <w:rPr>
                <w:rFonts w:cstheme="minorHAnsi"/>
              </w:rPr>
              <w:t xml:space="preserve">r Monika Białek poprowadziła trzy spotkania naukowe w cyklu </w:t>
            </w:r>
            <w:proofErr w:type="spellStart"/>
            <w:r w:rsidR="007F7D84" w:rsidRPr="00C14C60">
              <w:rPr>
                <w:rFonts w:cstheme="minorHAnsi"/>
              </w:rPr>
              <w:t>AudioFan</w:t>
            </w:r>
            <w:proofErr w:type="spellEnd"/>
            <w:r w:rsidR="007F7D84" w:rsidRPr="00C14C60">
              <w:rPr>
                <w:rFonts w:cstheme="minorHAnsi"/>
              </w:rPr>
              <w:t>, poświęcone roli dźwięku w</w:t>
            </w:r>
            <w:r w:rsidRPr="00C14C60">
              <w:rPr>
                <w:rFonts w:cstheme="minorHAnsi"/>
              </w:rPr>
              <w:t> </w:t>
            </w:r>
            <w:r w:rsidR="007F7D84" w:rsidRPr="00C14C60">
              <w:rPr>
                <w:rFonts w:cstheme="minorHAnsi"/>
              </w:rPr>
              <w:t xml:space="preserve">różnych obszarach: „Dźwięk a nauka”, „Dźwięk a media” oraz „Dźwięk a technika”. </w:t>
            </w:r>
          </w:p>
          <w:p w14:paraId="44B0C614" w14:textId="4FE474D2" w:rsidR="007F7D84" w:rsidRPr="00C14C60" w:rsidRDefault="00B1375E" w:rsidP="00A65DEE">
            <w:pPr>
              <w:pStyle w:val="Akapitzlist"/>
              <w:numPr>
                <w:ilvl w:val="0"/>
                <w:numId w:val="27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R</w:t>
            </w:r>
            <w:r w:rsidR="007F7D84" w:rsidRPr="00C14C60">
              <w:rPr>
                <w:rFonts w:cstheme="minorHAnsi"/>
              </w:rPr>
              <w:t xml:space="preserve">eportaż Małgorzaty Żerwe „Stocznia – suita industrialna”, wzbogacona komentarzem realizatora dźwięku Jarosława Zorna na temat zastosowanych technik realizacyjnych. </w:t>
            </w:r>
          </w:p>
          <w:p w14:paraId="7D9B1FD8" w14:textId="117D3075" w:rsidR="007F7D84" w:rsidRPr="00C14C60" w:rsidRDefault="00B1375E" w:rsidP="00A65DEE">
            <w:pPr>
              <w:pStyle w:val="Akapitzlist"/>
              <w:numPr>
                <w:ilvl w:val="0"/>
                <w:numId w:val="27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7F7D84" w:rsidRPr="00C14C60">
              <w:rPr>
                <w:rFonts w:cstheme="minorHAnsi"/>
              </w:rPr>
              <w:t>ykład prof. Jana Krefta „Czy sztuczna inteligencja zastąpi radiowców?”, który otworzył dyskusję o</w:t>
            </w:r>
            <w:r w:rsidRPr="00C14C60">
              <w:rPr>
                <w:rFonts w:cstheme="minorHAnsi"/>
              </w:rPr>
              <w:t> </w:t>
            </w:r>
            <w:r w:rsidR="007F7D84" w:rsidRPr="00C14C60">
              <w:rPr>
                <w:rFonts w:cstheme="minorHAnsi"/>
              </w:rPr>
              <w:t>przyszłości zawodów związanych z mediami dźwiękowymi.</w:t>
            </w:r>
          </w:p>
          <w:p w14:paraId="46B28A72" w14:textId="77777777" w:rsidR="00F73BB0" w:rsidRPr="00C14C60" w:rsidRDefault="00F73BB0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Pedagogiki</w:t>
            </w:r>
          </w:p>
          <w:p w14:paraId="4A76135A" w14:textId="336A758D" w:rsidR="00F73BB0" w:rsidRPr="00C14C60" w:rsidRDefault="00B1375E" w:rsidP="00A65DEE">
            <w:pPr>
              <w:pStyle w:val="Akapitzlist"/>
              <w:numPr>
                <w:ilvl w:val="0"/>
                <w:numId w:val="28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rPr>
                <w:rFonts w:cstheme="minorHAnsi"/>
              </w:rPr>
            </w:pPr>
            <w:r w:rsidRPr="00C14C60">
              <w:rPr>
                <w:rFonts w:cstheme="minorHAnsi"/>
              </w:rPr>
              <w:t>W</w:t>
            </w:r>
            <w:r w:rsidR="00F73BB0" w:rsidRPr="00C14C60">
              <w:rPr>
                <w:rFonts w:cstheme="minorHAnsi"/>
              </w:rPr>
              <w:t>spółpraca z </w:t>
            </w:r>
            <w:proofErr w:type="spellStart"/>
            <w:r w:rsidR="00F73BB0" w:rsidRPr="00C14C60">
              <w:rPr>
                <w:rFonts w:cstheme="minorHAnsi"/>
              </w:rPr>
              <w:t>Learnetic</w:t>
            </w:r>
            <w:proofErr w:type="spellEnd"/>
            <w:r w:rsidR="00F73BB0" w:rsidRPr="00C14C60">
              <w:rPr>
                <w:rFonts w:cstheme="minorHAnsi"/>
              </w:rPr>
              <w:t xml:space="preserve"> SA., firmą tworząc</w:t>
            </w:r>
            <w:r w:rsidR="00A92D76">
              <w:rPr>
                <w:rFonts w:cstheme="minorHAnsi"/>
              </w:rPr>
              <w:t>ą</w:t>
            </w:r>
            <w:r w:rsidR="00F73BB0" w:rsidRPr="00C14C60">
              <w:rPr>
                <w:rFonts w:cstheme="minorHAnsi"/>
              </w:rPr>
              <w:t xml:space="preserve"> technologie i rozwiązania wspierające edukację. </w:t>
            </w:r>
          </w:p>
          <w:p w14:paraId="4D47DC97" w14:textId="2B0CA985" w:rsidR="00F73BB0" w:rsidRPr="00C14C60" w:rsidRDefault="00F73BB0" w:rsidP="00B1375E">
            <w:pPr>
              <w:spacing w:beforeLines="60" w:before="144" w:afterLines="60" w:after="144"/>
              <w:ind w:left="458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Założona w 2010 roku gdańska firma </w:t>
            </w:r>
            <w:proofErr w:type="spellStart"/>
            <w:r w:rsidRPr="00C14C60">
              <w:rPr>
                <w:rFonts w:cstheme="minorHAnsi"/>
              </w:rPr>
              <w:t>Learnetic</w:t>
            </w:r>
            <w:proofErr w:type="spellEnd"/>
            <w:r w:rsidRPr="00C14C60">
              <w:rPr>
                <w:rFonts w:cstheme="minorHAnsi"/>
              </w:rPr>
              <w:t xml:space="preserve"> to lider w tworzeniu i wdrażaniu innowacyjnych rozwiązań edukacyjnych. Dzięki </w:t>
            </w:r>
            <w:proofErr w:type="spellStart"/>
            <w:r w:rsidRPr="00C14C60">
              <w:rPr>
                <w:rFonts w:cstheme="minorHAnsi"/>
              </w:rPr>
              <w:t>inkluzywnemu</w:t>
            </w:r>
            <w:proofErr w:type="spellEnd"/>
            <w:r w:rsidRPr="00C14C60">
              <w:rPr>
                <w:rFonts w:cstheme="minorHAnsi"/>
              </w:rPr>
              <w:t xml:space="preserve"> podejściu – które przyświeca wszystkim ich działaniom – technologie stworzone przez naszych specjalistów zdobyły uznanie w Polsce i na świecie. Z programów, platform i</w:t>
            </w:r>
            <w:r w:rsidR="00B1375E" w:rsidRPr="00C14C60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 xml:space="preserve">narzędzi </w:t>
            </w:r>
            <w:proofErr w:type="spellStart"/>
            <w:r w:rsidRPr="00C14C60">
              <w:rPr>
                <w:rFonts w:cstheme="minorHAnsi"/>
              </w:rPr>
              <w:t>Learnetic</w:t>
            </w:r>
            <w:proofErr w:type="spellEnd"/>
            <w:r w:rsidRPr="00C14C60">
              <w:rPr>
                <w:rFonts w:cstheme="minorHAnsi"/>
              </w:rPr>
              <w:t xml:space="preserve"> korzystają szkoły, samorządy, instytucje i placówki edukacyjne, wydawcy edukacyjni oraz ministerstwa edukacji.</w:t>
            </w:r>
          </w:p>
          <w:p w14:paraId="10DA433D" w14:textId="77777777" w:rsidR="00A22607" w:rsidRPr="00C14C60" w:rsidRDefault="00A22607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Politologii</w:t>
            </w:r>
          </w:p>
          <w:p w14:paraId="1AD9EA0C" w14:textId="3D2F5834" w:rsidR="00A22607" w:rsidRPr="00C14C60" w:rsidRDefault="00B1375E" w:rsidP="00A65DEE">
            <w:pPr>
              <w:pStyle w:val="Nagwek1"/>
              <w:numPr>
                <w:ilvl w:val="0"/>
                <w:numId w:val="28"/>
              </w:numPr>
              <w:tabs>
                <w:tab w:val="clear" w:pos="720"/>
              </w:tabs>
              <w:spacing w:beforeLines="60" w:before="144" w:afterLines="60" w:after="144"/>
              <w:ind w:left="458" w:hanging="284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14C6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="00A22607" w:rsidRPr="00C14C6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zkolenie specjalizacyjne z zakresu organizacji pomocy społecznej. Jego program został uaktualniony i</w:t>
            </w:r>
            <w:r w:rsidRPr="00C14C6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="00A22607" w:rsidRPr="00C14C6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ponownie </w:t>
            </w:r>
            <w:proofErr w:type="spellStart"/>
            <w:r w:rsidR="00A22607" w:rsidRPr="00C14C6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przeprocedowany</w:t>
            </w:r>
            <w:proofErr w:type="spellEnd"/>
            <w:r w:rsidR="00A22607" w:rsidRPr="00C14C6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. Informacje na stronie: https://ug.edu.pl/rekrutacja/kursy_i_szkolenia/kursy-i-szkolenia-prowadzone-przez-wydzialy/szkolenie-specjalizacyjne-z-zakresu-organizacji-pomocy-spolecznej?_gl=1*132mw1c*_ga*MjA3MDE5NDYxOS4xNzU5MzQ2MjQw*_ga_8BCSP4BDLX*czE3NjAzNTI5MjckbzMyJGcxJHQxNzYwMzU0Mzg5JGo1MiRsMCRoMA</w:t>
            </w:r>
          </w:p>
        </w:tc>
      </w:tr>
      <w:tr w:rsidR="00122D51" w:rsidRPr="00C14C60" w14:paraId="0173725C" w14:textId="77777777" w:rsidTr="00031B5E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487314" w14:textId="59BBC3F0" w:rsidR="00122D51" w:rsidRPr="00C14C60" w:rsidRDefault="00122D51" w:rsidP="00D7416B">
            <w:pPr>
              <w:spacing w:beforeLines="60" w:before="144" w:afterLines="60" w:after="144"/>
              <w:rPr>
                <w:rFonts w:cstheme="minorHAnsi"/>
                <w:b/>
                <w:bCs/>
                <w:lang w:eastAsia="pl-PL"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9. INNE DANE DOTYCZĄCE PROCESU KSZTAŁCENIA W JEDNOSTCE I ZAPEWNIANIA WYSOKIEJ JAKOŚCI KSZTAŁCENIA</w:t>
            </w:r>
          </w:p>
        </w:tc>
      </w:tr>
      <w:tr w:rsidR="00122D51" w:rsidRPr="00C14C60" w14:paraId="50267233" w14:textId="77777777" w:rsidTr="00031B5E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D1B3" w14:textId="60C752AE" w:rsidR="00122D51" w:rsidRPr="00C14C60" w:rsidRDefault="00122D5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 xml:space="preserve">9.1. Odpływ studentów </w:t>
            </w:r>
          </w:p>
          <w:p w14:paraId="0A67C529" w14:textId="38C7B714" w:rsidR="00600C89" w:rsidRPr="00C14C60" w:rsidRDefault="00600C89" w:rsidP="00D7416B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Na Wydziale Nauk Społecznych jako główne przyczyny odpływu studentów można wskazać: rezygnacje z danego kierunku i wybór innego, co jest związane z możliwością rekrutacji na kilka kierunków studiów, wybór uczelni zlokalizowanej bliżej miejsca zamieszkania, podjęcia pracy na pełen etat, a w konsekwencji brak możliwości pogodzenia obowiązków z niej wynikających z efektywnym studiowaniem, problemy zdrowotne i rodzinne, zmianę zainteresowań i celów życiowych studenta.</w:t>
            </w:r>
          </w:p>
          <w:p w14:paraId="4A036E51" w14:textId="77777777" w:rsidR="00600C89" w:rsidRPr="00C14C60" w:rsidRDefault="00600C89" w:rsidP="00D7416B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Procentowy odpływ studentów z podziałem na poszczególne kierunki i roczniki: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843"/>
              <w:gridCol w:w="1559"/>
              <w:gridCol w:w="1276"/>
              <w:gridCol w:w="1985"/>
            </w:tblGrid>
            <w:tr w:rsidR="00600C89" w:rsidRPr="00C14C60" w14:paraId="32E2A726" w14:textId="77777777" w:rsidTr="00B1375E">
              <w:tc>
                <w:tcPr>
                  <w:tcW w:w="2263" w:type="dxa"/>
                  <w:vAlign w:val="center"/>
                </w:tcPr>
                <w:p w14:paraId="00ABEAA7" w14:textId="77777777" w:rsidR="00600C89" w:rsidRPr="00C14C60" w:rsidRDefault="00600C89" w:rsidP="00B1375E">
                  <w:pPr>
                    <w:spacing w:before="120" w:after="120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14C60">
                    <w:rPr>
                      <w:rFonts w:cstheme="minorHAnsi"/>
                      <w:b/>
                      <w:bCs/>
                    </w:rPr>
                    <w:t>Kierunek studiów</w:t>
                  </w:r>
                </w:p>
              </w:tc>
              <w:tc>
                <w:tcPr>
                  <w:tcW w:w="1843" w:type="dxa"/>
                  <w:vAlign w:val="center"/>
                </w:tcPr>
                <w:p w14:paraId="5E55B83F" w14:textId="77777777" w:rsidR="00600C89" w:rsidRPr="00C14C60" w:rsidRDefault="00600C89" w:rsidP="00B1375E">
                  <w:pPr>
                    <w:spacing w:before="120" w:after="120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14C60">
                    <w:rPr>
                      <w:rFonts w:cstheme="minorHAnsi"/>
                      <w:b/>
                      <w:bCs/>
                    </w:rPr>
                    <w:t>Tryb</w:t>
                  </w:r>
                </w:p>
              </w:tc>
              <w:tc>
                <w:tcPr>
                  <w:tcW w:w="1559" w:type="dxa"/>
                  <w:vAlign w:val="center"/>
                </w:tcPr>
                <w:p w14:paraId="198A2FD8" w14:textId="77777777" w:rsidR="00600C89" w:rsidRPr="00C14C60" w:rsidRDefault="00600C89" w:rsidP="00B1375E">
                  <w:pPr>
                    <w:spacing w:before="120" w:after="120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14C60">
                    <w:rPr>
                      <w:rFonts w:cstheme="minorHAnsi"/>
                      <w:b/>
                      <w:bCs/>
                    </w:rPr>
                    <w:t>Stopień</w:t>
                  </w:r>
                </w:p>
              </w:tc>
              <w:tc>
                <w:tcPr>
                  <w:tcW w:w="1276" w:type="dxa"/>
                  <w:vAlign w:val="center"/>
                </w:tcPr>
                <w:p w14:paraId="655A2012" w14:textId="418C1A23" w:rsidR="00600C89" w:rsidRPr="00C14C60" w:rsidRDefault="00600C89" w:rsidP="00B1375E">
                  <w:pPr>
                    <w:spacing w:before="120" w:after="120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14C60">
                    <w:rPr>
                      <w:rFonts w:cstheme="minorHAnsi"/>
                      <w:b/>
                      <w:bCs/>
                    </w:rPr>
                    <w:t>Rok</w:t>
                  </w:r>
                  <w:r w:rsidR="00B1375E" w:rsidRPr="00C14C60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Pr="00C14C60">
                    <w:rPr>
                      <w:rFonts w:cstheme="minorHAnsi"/>
                      <w:b/>
                      <w:bCs/>
                    </w:rPr>
                    <w:t>studiów</w:t>
                  </w:r>
                </w:p>
              </w:tc>
              <w:tc>
                <w:tcPr>
                  <w:tcW w:w="1985" w:type="dxa"/>
                  <w:vAlign w:val="center"/>
                </w:tcPr>
                <w:p w14:paraId="4D8D51FE" w14:textId="77777777" w:rsidR="00600C89" w:rsidRPr="00C14C60" w:rsidRDefault="00600C89" w:rsidP="00B1375E">
                  <w:pPr>
                    <w:spacing w:before="120" w:after="120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14C60">
                    <w:rPr>
                      <w:rFonts w:cstheme="minorHAnsi"/>
                      <w:b/>
                      <w:bCs/>
                    </w:rPr>
                    <w:t>Odpływ studentów</w:t>
                  </w:r>
                </w:p>
                <w:p w14:paraId="418F55FD" w14:textId="77777777" w:rsidR="00600C89" w:rsidRPr="00C14C60" w:rsidRDefault="00600C89" w:rsidP="00B1375E">
                  <w:pPr>
                    <w:spacing w:before="120" w:after="120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14C60">
                    <w:rPr>
                      <w:rFonts w:cstheme="minorHAnsi"/>
                      <w:b/>
                      <w:bCs/>
                    </w:rPr>
                    <w:t>%</w:t>
                  </w:r>
                </w:p>
              </w:tc>
            </w:tr>
            <w:tr w:rsidR="00600C89" w:rsidRPr="00C14C60" w14:paraId="442923F0" w14:textId="77777777" w:rsidTr="00665711">
              <w:tc>
                <w:tcPr>
                  <w:tcW w:w="2263" w:type="dxa"/>
                  <w:vMerge w:val="restart"/>
                </w:tcPr>
                <w:p w14:paraId="3C332749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Bezpieczeństwo narodowe</w:t>
                  </w:r>
                </w:p>
              </w:tc>
              <w:tc>
                <w:tcPr>
                  <w:tcW w:w="1843" w:type="dxa"/>
                  <w:vMerge w:val="restart"/>
                </w:tcPr>
                <w:p w14:paraId="1176E421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191A79D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 stopnia</w:t>
                  </w:r>
                </w:p>
              </w:tc>
              <w:tc>
                <w:tcPr>
                  <w:tcW w:w="1276" w:type="dxa"/>
                </w:tcPr>
                <w:p w14:paraId="27C0FB42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3173D7C3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29%</w:t>
                  </w:r>
                </w:p>
              </w:tc>
            </w:tr>
            <w:tr w:rsidR="00600C89" w:rsidRPr="00C14C60" w14:paraId="2F245A1B" w14:textId="77777777" w:rsidTr="00665711">
              <w:tc>
                <w:tcPr>
                  <w:tcW w:w="2263" w:type="dxa"/>
                  <w:vMerge/>
                </w:tcPr>
                <w:p w14:paraId="79548EB1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3BF31AB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85455B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56691DA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19A3774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4%</w:t>
                  </w:r>
                </w:p>
              </w:tc>
            </w:tr>
            <w:tr w:rsidR="00600C89" w:rsidRPr="00C14C60" w14:paraId="5671A6CF" w14:textId="77777777" w:rsidTr="00665711">
              <w:tc>
                <w:tcPr>
                  <w:tcW w:w="2263" w:type="dxa"/>
                  <w:vMerge/>
                </w:tcPr>
                <w:p w14:paraId="20A179D4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6DCB8072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330B8BBA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5CFC313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1985" w:type="dxa"/>
                </w:tcPr>
                <w:p w14:paraId="51F8F23B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  <w:highlight w:val="red"/>
                    </w:rPr>
                  </w:pPr>
                  <w:r w:rsidRPr="00C14C60">
                    <w:rPr>
                      <w:rFonts w:cstheme="minorHAnsi"/>
                    </w:rPr>
                    <w:t>6%</w:t>
                  </w:r>
                </w:p>
              </w:tc>
            </w:tr>
            <w:tr w:rsidR="00600C89" w:rsidRPr="00C14C60" w14:paraId="68EDA9DE" w14:textId="77777777" w:rsidTr="00665711">
              <w:tc>
                <w:tcPr>
                  <w:tcW w:w="2263" w:type="dxa"/>
                  <w:vMerge/>
                </w:tcPr>
                <w:p w14:paraId="61194A2F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223FD800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064E3332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 stopnia</w:t>
                  </w:r>
                </w:p>
              </w:tc>
              <w:tc>
                <w:tcPr>
                  <w:tcW w:w="1276" w:type="dxa"/>
                </w:tcPr>
                <w:p w14:paraId="010ECBAD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2FA85C6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25%</w:t>
                  </w:r>
                </w:p>
              </w:tc>
            </w:tr>
            <w:tr w:rsidR="00600C89" w:rsidRPr="00C14C60" w14:paraId="0B5D4018" w14:textId="77777777" w:rsidTr="00665711">
              <w:tc>
                <w:tcPr>
                  <w:tcW w:w="2263" w:type="dxa"/>
                  <w:vMerge/>
                </w:tcPr>
                <w:p w14:paraId="009A95D0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4571F46D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3FBAC55A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7B31E522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4430489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20%</w:t>
                  </w:r>
                </w:p>
              </w:tc>
            </w:tr>
            <w:tr w:rsidR="00600C89" w:rsidRPr="00C14C60" w14:paraId="03F6C05E" w14:textId="77777777" w:rsidTr="00665711">
              <w:tc>
                <w:tcPr>
                  <w:tcW w:w="2263" w:type="dxa"/>
                  <w:vMerge w:val="restart"/>
                </w:tcPr>
                <w:p w14:paraId="13708288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Dyplomacja</w:t>
                  </w:r>
                </w:p>
              </w:tc>
              <w:tc>
                <w:tcPr>
                  <w:tcW w:w="1843" w:type="dxa"/>
                  <w:vMerge w:val="restart"/>
                </w:tcPr>
                <w:p w14:paraId="5E4C5C84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32862E3D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 stopnia</w:t>
                  </w:r>
                </w:p>
              </w:tc>
              <w:tc>
                <w:tcPr>
                  <w:tcW w:w="1276" w:type="dxa"/>
                </w:tcPr>
                <w:p w14:paraId="60A89E6B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3FD25AEB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33%</w:t>
                  </w:r>
                </w:p>
              </w:tc>
            </w:tr>
            <w:tr w:rsidR="00600C89" w:rsidRPr="00C14C60" w14:paraId="180E466F" w14:textId="77777777" w:rsidTr="00665711">
              <w:tc>
                <w:tcPr>
                  <w:tcW w:w="2263" w:type="dxa"/>
                  <w:vMerge/>
                </w:tcPr>
                <w:p w14:paraId="2C3E8534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7588F86D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22AF53F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3B346FEA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65B6274B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8%</w:t>
                  </w:r>
                </w:p>
              </w:tc>
            </w:tr>
            <w:tr w:rsidR="00600C89" w:rsidRPr="00C14C60" w14:paraId="4C9D9F72" w14:textId="77777777" w:rsidTr="00665711">
              <w:tc>
                <w:tcPr>
                  <w:tcW w:w="2263" w:type="dxa"/>
                  <w:vMerge/>
                </w:tcPr>
                <w:p w14:paraId="76B0D029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782EABCD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3181E1DE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5EC2C801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1985" w:type="dxa"/>
                </w:tcPr>
                <w:p w14:paraId="717FBDB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13%</w:t>
                  </w:r>
                </w:p>
              </w:tc>
            </w:tr>
            <w:tr w:rsidR="00600C89" w:rsidRPr="00C14C60" w14:paraId="6B4A3C82" w14:textId="77777777" w:rsidTr="00665711">
              <w:tc>
                <w:tcPr>
                  <w:tcW w:w="2263" w:type="dxa"/>
                  <w:vMerge w:val="restart"/>
                </w:tcPr>
                <w:p w14:paraId="55FAB86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Dziennikarstwo i komunikacja społeczna</w:t>
                  </w:r>
                </w:p>
              </w:tc>
              <w:tc>
                <w:tcPr>
                  <w:tcW w:w="1843" w:type="dxa"/>
                  <w:vMerge w:val="restart"/>
                </w:tcPr>
                <w:p w14:paraId="0E80EEAF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035169F3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 stopnia</w:t>
                  </w:r>
                </w:p>
              </w:tc>
              <w:tc>
                <w:tcPr>
                  <w:tcW w:w="1276" w:type="dxa"/>
                </w:tcPr>
                <w:p w14:paraId="655A2F7F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4FDCF90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39%</w:t>
                  </w:r>
                </w:p>
              </w:tc>
            </w:tr>
            <w:tr w:rsidR="00600C89" w:rsidRPr="00C14C60" w14:paraId="1A1C03EC" w14:textId="77777777" w:rsidTr="00665711">
              <w:tc>
                <w:tcPr>
                  <w:tcW w:w="2263" w:type="dxa"/>
                  <w:vMerge/>
                </w:tcPr>
                <w:p w14:paraId="1A00458F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17793C0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210040B8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21BF8F7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4CEF79AF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0%</w:t>
                  </w:r>
                </w:p>
              </w:tc>
            </w:tr>
            <w:tr w:rsidR="00600C89" w:rsidRPr="00C14C60" w14:paraId="7D9AF154" w14:textId="77777777" w:rsidTr="00665711">
              <w:tc>
                <w:tcPr>
                  <w:tcW w:w="2263" w:type="dxa"/>
                  <w:vMerge/>
                </w:tcPr>
                <w:p w14:paraId="3FCF23F1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08A298AA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0C76981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5D275918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1985" w:type="dxa"/>
                </w:tcPr>
                <w:p w14:paraId="4991E8C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14%</w:t>
                  </w:r>
                </w:p>
              </w:tc>
            </w:tr>
            <w:tr w:rsidR="00600C89" w:rsidRPr="00C14C60" w14:paraId="721DC9F0" w14:textId="77777777" w:rsidTr="00665711">
              <w:tc>
                <w:tcPr>
                  <w:tcW w:w="2263" w:type="dxa"/>
                  <w:vMerge/>
                </w:tcPr>
                <w:p w14:paraId="3C290CB7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0DD9A339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715773E8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 stopnia</w:t>
                  </w:r>
                </w:p>
              </w:tc>
              <w:tc>
                <w:tcPr>
                  <w:tcW w:w="1276" w:type="dxa"/>
                </w:tcPr>
                <w:p w14:paraId="43067FF2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6B6739B5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6%</w:t>
                  </w:r>
                </w:p>
              </w:tc>
            </w:tr>
            <w:tr w:rsidR="00600C89" w:rsidRPr="00C14C60" w14:paraId="4A1574DB" w14:textId="77777777" w:rsidTr="00665711">
              <w:tc>
                <w:tcPr>
                  <w:tcW w:w="2263" w:type="dxa"/>
                  <w:vMerge/>
                </w:tcPr>
                <w:p w14:paraId="7BD8FFAF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4ED5D462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C419E85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7C6B5C3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3DBE56D1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9%</w:t>
                  </w:r>
                </w:p>
              </w:tc>
            </w:tr>
            <w:tr w:rsidR="00600C89" w:rsidRPr="00C14C60" w14:paraId="18ACB340" w14:textId="77777777" w:rsidTr="00665711">
              <w:tc>
                <w:tcPr>
                  <w:tcW w:w="2263" w:type="dxa"/>
                  <w:vMerge w:val="restart"/>
                </w:tcPr>
                <w:p w14:paraId="3430C2BC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Filozofia</w:t>
                  </w:r>
                </w:p>
              </w:tc>
              <w:tc>
                <w:tcPr>
                  <w:tcW w:w="1843" w:type="dxa"/>
                  <w:vMerge w:val="restart"/>
                </w:tcPr>
                <w:p w14:paraId="4DAB839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47E3CA7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 stopnia</w:t>
                  </w:r>
                </w:p>
              </w:tc>
              <w:tc>
                <w:tcPr>
                  <w:tcW w:w="1276" w:type="dxa"/>
                </w:tcPr>
                <w:p w14:paraId="08DA065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2F317D9D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61%</w:t>
                  </w:r>
                </w:p>
              </w:tc>
            </w:tr>
            <w:tr w:rsidR="00600C89" w:rsidRPr="00C14C60" w14:paraId="279E107A" w14:textId="77777777" w:rsidTr="00665711">
              <w:tc>
                <w:tcPr>
                  <w:tcW w:w="2263" w:type="dxa"/>
                  <w:vMerge/>
                </w:tcPr>
                <w:p w14:paraId="34654F1B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2D9882C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4EDD8FBD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24E02D23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47306BA2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18%</w:t>
                  </w:r>
                </w:p>
              </w:tc>
            </w:tr>
            <w:tr w:rsidR="00600C89" w:rsidRPr="00C14C60" w14:paraId="026A4356" w14:textId="77777777" w:rsidTr="00665711">
              <w:tc>
                <w:tcPr>
                  <w:tcW w:w="2263" w:type="dxa"/>
                  <w:vMerge/>
                </w:tcPr>
                <w:p w14:paraId="75EADE00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4E53A35B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9AEAF8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3D9197BA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1985" w:type="dxa"/>
                </w:tcPr>
                <w:p w14:paraId="15769CCE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8%</w:t>
                  </w:r>
                </w:p>
              </w:tc>
            </w:tr>
            <w:tr w:rsidR="00600C89" w:rsidRPr="00C14C60" w14:paraId="055696A9" w14:textId="77777777" w:rsidTr="00665711">
              <w:tc>
                <w:tcPr>
                  <w:tcW w:w="2263" w:type="dxa"/>
                  <w:vMerge/>
                </w:tcPr>
                <w:p w14:paraId="41A5EC12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155E405E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5BD807C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 stopnia</w:t>
                  </w:r>
                </w:p>
              </w:tc>
              <w:tc>
                <w:tcPr>
                  <w:tcW w:w="1276" w:type="dxa"/>
                </w:tcPr>
                <w:p w14:paraId="09AE3409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7B0EE43B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78%</w:t>
                  </w:r>
                </w:p>
              </w:tc>
            </w:tr>
            <w:tr w:rsidR="00600C89" w:rsidRPr="00C14C60" w14:paraId="562152D2" w14:textId="77777777" w:rsidTr="00665711">
              <w:tc>
                <w:tcPr>
                  <w:tcW w:w="2263" w:type="dxa"/>
                  <w:vMerge/>
                </w:tcPr>
                <w:p w14:paraId="65DE822C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2434B557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51D9EE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2C65C4A8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57363879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50%</w:t>
                  </w:r>
                </w:p>
              </w:tc>
            </w:tr>
            <w:tr w:rsidR="00600C89" w:rsidRPr="00C14C60" w14:paraId="705E9F0C" w14:textId="77777777" w:rsidTr="00665711">
              <w:tc>
                <w:tcPr>
                  <w:tcW w:w="2263" w:type="dxa"/>
                  <w:vMerge w:val="restart"/>
                </w:tcPr>
                <w:p w14:paraId="57732C76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Gospodarka przestrzenna</w:t>
                  </w:r>
                </w:p>
              </w:tc>
              <w:tc>
                <w:tcPr>
                  <w:tcW w:w="1843" w:type="dxa"/>
                  <w:vMerge w:val="restart"/>
                </w:tcPr>
                <w:p w14:paraId="787D9377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048F2BF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14C60">
                    <w:rPr>
                      <w:rFonts w:cstheme="minorHAnsi"/>
                    </w:rPr>
                    <w:t>I stopnia</w:t>
                  </w:r>
                </w:p>
              </w:tc>
              <w:tc>
                <w:tcPr>
                  <w:tcW w:w="1276" w:type="dxa"/>
                </w:tcPr>
                <w:p w14:paraId="0395DC8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2739D2F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31%</w:t>
                  </w:r>
                </w:p>
              </w:tc>
            </w:tr>
            <w:tr w:rsidR="00600C89" w:rsidRPr="00C14C60" w14:paraId="61BB3C49" w14:textId="77777777" w:rsidTr="00665711">
              <w:tc>
                <w:tcPr>
                  <w:tcW w:w="2263" w:type="dxa"/>
                  <w:vMerge/>
                </w:tcPr>
                <w:p w14:paraId="79088957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5789C3B8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5B26401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6575687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6435098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8%</w:t>
                  </w:r>
                </w:p>
              </w:tc>
            </w:tr>
            <w:tr w:rsidR="00600C89" w:rsidRPr="00C14C60" w14:paraId="518BF261" w14:textId="77777777" w:rsidTr="00665711">
              <w:tc>
                <w:tcPr>
                  <w:tcW w:w="2263" w:type="dxa"/>
                  <w:vMerge/>
                </w:tcPr>
                <w:p w14:paraId="670497DB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36429682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3394CCE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6E864F73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1985" w:type="dxa"/>
                </w:tcPr>
                <w:p w14:paraId="31A2E73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0%</w:t>
                  </w:r>
                </w:p>
              </w:tc>
            </w:tr>
            <w:tr w:rsidR="00600C89" w:rsidRPr="00C14C60" w14:paraId="37A2502E" w14:textId="77777777" w:rsidTr="00665711">
              <w:tc>
                <w:tcPr>
                  <w:tcW w:w="2263" w:type="dxa"/>
                  <w:vMerge/>
                </w:tcPr>
                <w:p w14:paraId="00DE5A32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6D36D34E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6B553871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 stopnia</w:t>
                  </w:r>
                </w:p>
              </w:tc>
              <w:tc>
                <w:tcPr>
                  <w:tcW w:w="1276" w:type="dxa"/>
                </w:tcPr>
                <w:p w14:paraId="3F633C0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5D022DC2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30%</w:t>
                  </w:r>
                </w:p>
              </w:tc>
            </w:tr>
            <w:tr w:rsidR="00600C89" w:rsidRPr="00C14C60" w14:paraId="38D3738E" w14:textId="77777777" w:rsidTr="00665711">
              <w:tc>
                <w:tcPr>
                  <w:tcW w:w="2263" w:type="dxa"/>
                  <w:vMerge/>
                </w:tcPr>
                <w:p w14:paraId="68EAD358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13BAC09F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E7C4B9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016C795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3977826D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2%</w:t>
                  </w:r>
                </w:p>
              </w:tc>
            </w:tr>
            <w:tr w:rsidR="00600C89" w:rsidRPr="00C14C60" w14:paraId="3262A5DF" w14:textId="77777777" w:rsidTr="00665711">
              <w:tc>
                <w:tcPr>
                  <w:tcW w:w="2263" w:type="dxa"/>
                  <w:vMerge w:val="restart"/>
                </w:tcPr>
                <w:p w14:paraId="2304D95E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 xml:space="preserve">Geografia </w:t>
                  </w:r>
                  <w:proofErr w:type="spellStart"/>
                  <w:r w:rsidRPr="00C14C60">
                    <w:rPr>
                      <w:rFonts w:cstheme="minorHAnsi"/>
                    </w:rPr>
                    <w:t>społeczno</w:t>
                  </w:r>
                  <w:proofErr w:type="spellEnd"/>
                  <w:r w:rsidRPr="00C14C60">
                    <w:rPr>
                      <w:rFonts w:cstheme="minorHAnsi"/>
                    </w:rPr>
                    <w:t xml:space="preserve"> – ekonomiczna z elementami GIS</w:t>
                  </w:r>
                </w:p>
              </w:tc>
              <w:tc>
                <w:tcPr>
                  <w:tcW w:w="1843" w:type="dxa"/>
                  <w:vMerge w:val="restart"/>
                </w:tcPr>
                <w:p w14:paraId="0C13A944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69515F6E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14C60">
                    <w:rPr>
                      <w:rFonts w:cstheme="minorHAnsi"/>
                    </w:rPr>
                    <w:t>II stopnia</w:t>
                  </w:r>
                </w:p>
              </w:tc>
              <w:tc>
                <w:tcPr>
                  <w:tcW w:w="1276" w:type="dxa"/>
                </w:tcPr>
                <w:p w14:paraId="71C6F4F8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78B0D18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0%</w:t>
                  </w:r>
                </w:p>
              </w:tc>
            </w:tr>
            <w:tr w:rsidR="00600C89" w:rsidRPr="00C14C60" w14:paraId="7C4C5C8C" w14:textId="77777777" w:rsidTr="00665711">
              <w:tc>
                <w:tcPr>
                  <w:tcW w:w="2263" w:type="dxa"/>
                  <w:vMerge/>
                </w:tcPr>
                <w:p w14:paraId="0D822BAA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55D1CF74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D1085E8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2DEDFD48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1E1A917E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11%</w:t>
                  </w:r>
                </w:p>
              </w:tc>
            </w:tr>
            <w:tr w:rsidR="00600C89" w:rsidRPr="00C14C60" w14:paraId="7870ADF2" w14:textId="77777777" w:rsidTr="00665711">
              <w:tc>
                <w:tcPr>
                  <w:tcW w:w="2263" w:type="dxa"/>
                  <w:vMerge w:val="restart"/>
                </w:tcPr>
                <w:p w14:paraId="18875588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Pedagogika</w:t>
                  </w:r>
                </w:p>
              </w:tc>
              <w:tc>
                <w:tcPr>
                  <w:tcW w:w="1843" w:type="dxa"/>
                  <w:vMerge w:val="restart"/>
                </w:tcPr>
                <w:p w14:paraId="1AE900D3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77D15DE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14C60">
                    <w:rPr>
                      <w:rFonts w:cstheme="minorHAnsi"/>
                    </w:rPr>
                    <w:t>I stopnia</w:t>
                  </w:r>
                </w:p>
              </w:tc>
              <w:tc>
                <w:tcPr>
                  <w:tcW w:w="1276" w:type="dxa"/>
                </w:tcPr>
                <w:p w14:paraId="360BD95B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7F9E56B1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42%</w:t>
                  </w:r>
                </w:p>
              </w:tc>
            </w:tr>
            <w:tr w:rsidR="00600C89" w:rsidRPr="00C14C60" w14:paraId="518B7788" w14:textId="77777777" w:rsidTr="00665711">
              <w:tc>
                <w:tcPr>
                  <w:tcW w:w="2263" w:type="dxa"/>
                  <w:vMerge/>
                </w:tcPr>
                <w:p w14:paraId="15CE219D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1FEC51E3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480E40BD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65D6733E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6F0FF088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12%</w:t>
                  </w:r>
                </w:p>
              </w:tc>
            </w:tr>
            <w:tr w:rsidR="00600C89" w:rsidRPr="00C14C60" w14:paraId="7D98AE1D" w14:textId="77777777" w:rsidTr="00665711">
              <w:tc>
                <w:tcPr>
                  <w:tcW w:w="2263" w:type="dxa"/>
                  <w:vMerge/>
                </w:tcPr>
                <w:p w14:paraId="6E758C6C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2E98FA48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3DC6572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7D093E9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1985" w:type="dxa"/>
                </w:tcPr>
                <w:p w14:paraId="66B30A22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8%</w:t>
                  </w:r>
                </w:p>
              </w:tc>
            </w:tr>
            <w:tr w:rsidR="00600C89" w:rsidRPr="00C14C60" w14:paraId="4BA20679" w14:textId="77777777" w:rsidTr="00665711">
              <w:tc>
                <w:tcPr>
                  <w:tcW w:w="2263" w:type="dxa"/>
                  <w:vMerge/>
                </w:tcPr>
                <w:p w14:paraId="655C80B9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28C3328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6375CEB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 stopnia</w:t>
                  </w:r>
                </w:p>
              </w:tc>
              <w:tc>
                <w:tcPr>
                  <w:tcW w:w="1276" w:type="dxa"/>
                </w:tcPr>
                <w:p w14:paraId="3988176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34F58FFF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  <w:color w:val="EE0000"/>
                    </w:rPr>
                  </w:pPr>
                  <w:r w:rsidRPr="00C14C60">
                    <w:rPr>
                      <w:rFonts w:cstheme="minorHAnsi"/>
                    </w:rPr>
                    <w:t>56%</w:t>
                  </w:r>
                </w:p>
              </w:tc>
            </w:tr>
            <w:tr w:rsidR="00600C89" w:rsidRPr="00C14C60" w14:paraId="731B6535" w14:textId="77777777" w:rsidTr="00665711">
              <w:tc>
                <w:tcPr>
                  <w:tcW w:w="2263" w:type="dxa"/>
                  <w:vMerge/>
                </w:tcPr>
                <w:p w14:paraId="21DF2BD2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09A0E54B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C89251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3460E20F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03CD3949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6%</w:t>
                  </w:r>
                </w:p>
              </w:tc>
            </w:tr>
            <w:tr w:rsidR="00600C89" w:rsidRPr="00C14C60" w14:paraId="68B2D3C9" w14:textId="77777777" w:rsidTr="00665711">
              <w:tc>
                <w:tcPr>
                  <w:tcW w:w="2263" w:type="dxa"/>
                  <w:vMerge w:val="restart"/>
                </w:tcPr>
                <w:p w14:paraId="7D068B3A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Politologia</w:t>
                  </w:r>
                </w:p>
              </w:tc>
              <w:tc>
                <w:tcPr>
                  <w:tcW w:w="1843" w:type="dxa"/>
                  <w:vMerge w:val="restart"/>
                </w:tcPr>
                <w:p w14:paraId="7F181C57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5B042193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14C60">
                    <w:rPr>
                      <w:rFonts w:cstheme="minorHAnsi"/>
                    </w:rPr>
                    <w:t>I stopnia</w:t>
                  </w:r>
                </w:p>
              </w:tc>
              <w:tc>
                <w:tcPr>
                  <w:tcW w:w="1276" w:type="dxa"/>
                </w:tcPr>
                <w:p w14:paraId="4888FADD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4A0CD0CB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55%</w:t>
                  </w:r>
                </w:p>
              </w:tc>
            </w:tr>
            <w:tr w:rsidR="00600C89" w:rsidRPr="00C14C60" w14:paraId="27CFC057" w14:textId="77777777" w:rsidTr="00665711">
              <w:tc>
                <w:tcPr>
                  <w:tcW w:w="2263" w:type="dxa"/>
                  <w:vMerge/>
                </w:tcPr>
                <w:p w14:paraId="2F73B04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043E1046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5C0312A9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7CEFD74D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1823931F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3%</w:t>
                  </w:r>
                </w:p>
              </w:tc>
            </w:tr>
            <w:tr w:rsidR="00600C89" w:rsidRPr="00C14C60" w14:paraId="6CBD5316" w14:textId="77777777" w:rsidTr="00665711">
              <w:tc>
                <w:tcPr>
                  <w:tcW w:w="2263" w:type="dxa"/>
                  <w:vMerge/>
                </w:tcPr>
                <w:p w14:paraId="6812864C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29B6F06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A3123E9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7A3B9DF3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1985" w:type="dxa"/>
                </w:tcPr>
                <w:p w14:paraId="5C275A3A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13%</w:t>
                  </w:r>
                </w:p>
              </w:tc>
            </w:tr>
            <w:tr w:rsidR="00600C89" w:rsidRPr="00C14C60" w14:paraId="16A4FB64" w14:textId="77777777" w:rsidTr="00665711">
              <w:tc>
                <w:tcPr>
                  <w:tcW w:w="2263" w:type="dxa"/>
                  <w:vMerge/>
                </w:tcPr>
                <w:p w14:paraId="36296209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6CA2D499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3DC2EFE9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 stopnia</w:t>
                  </w:r>
                </w:p>
              </w:tc>
              <w:tc>
                <w:tcPr>
                  <w:tcW w:w="1276" w:type="dxa"/>
                </w:tcPr>
                <w:p w14:paraId="7A7AA112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4D82312A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31%</w:t>
                  </w:r>
                </w:p>
              </w:tc>
            </w:tr>
            <w:tr w:rsidR="00600C89" w:rsidRPr="00C14C60" w14:paraId="37AFEFB6" w14:textId="77777777" w:rsidTr="00665711">
              <w:tc>
                <w:tcPr>
                  <w:tcW w:w="2263" w:type="dxa"/>
                  <w:vMerge/>
                </w:tcPr>
                <w:p w14:paraId="524CEAB7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6BD561F1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41B573B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57EE55DD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6D60DA9F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10%</w:t>
                  </w:r>
                </w:p>
              </w:tc>
            </w:tr>
            <w:tr w:rsidR="00600C89" w:rsidRPr="00C14C60" w14:paraId="5A874574" w14:textId="77777777" w:rsidTr="00665711">
              <w:tc>
                <w:tcPr>
                  <w:tcW w:w="2263" w:type="dxa"/>
                  <w:vMerge w:val="restart"/>
                </w:tcPr>
                <w:p w14:paraId="738BECF6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Praca socjalna</w:t>
                  </w:r>
                </w:p>
              </w:tc>
              <w:tc>
                <w:tcPr>
                  <w:tcW w:w="1843" w:type="dxa"/>
                  <w:vMerge w:val="restart"/>
                </w:tcPr>
                <w:p w14:paraId="5A0E7D0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78DF1921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 stopnia</w:t>
                  </w:r>
                </w:p>
              </w:tc>
              <w:tc>
                <w:tcPr>
                  <w:tcW w:w="1276" w:type="dxa"/>
                </w:tcPr>
                <w:p w14:paraId="21D411E8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5FBFC221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53%</w:t>
                  </w:r>
                </w:p>
              </w:tc>
            </w:tr>
            <w:tr w:rsidR="00600C89" w:rsidRPr="00C14C60" w14:paraId="3B81592D" w14:textId="77777777" w:rsidTr="00665711">
              <w:tc>
                <w:tcPr>
                  <w:tcW w:w="2263" w:type="dxa"/>
                  <w:vMerge/>
                </w:tcPr>
                <w:p w14:paraId="12804856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5E63D2DF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369DA7BA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593867EE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63F7FBB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8%</w:t>
                  </w:r>
                </w:p>
              </w:tc>
            </w:tr>
            <w:tr w:rsidR="00600C89" w:rsidRPr="00C14C60" w14:paraId="2CA8BD41" w14:textId="77777777" w:rsidTr="00665711">
              <w:tc>
                <w:tcPr>
                  <w:tcW w:w="2263" w:type="dxa"/>
                  <w:vMerge/>
                </w:tcPr>
                <w:p w14:paraId="6C46F32E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78EC11C3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3724EF8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234C2D9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1985" w:type="dxa"/>
                </w:tcPr>
                <w:p w14:paraId="3C7D440F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14%</w:t>
                  </w:r>
                </w:p>
              </w:tc>
            </w:tr>
            <w:tr w:rsidR="00600C89" w:rsidRPr="00C14C60" w14:paraId="47C174D6" w14:textId="77777777" w:rsidTr="00665711">
              <w:tc>
                <w:tcPr>
                  <w:tcW w:w="2263" w:type="dxa"/>
                  <w:vMerge/>
                </w:tcPr>
                <w:p w14:paraId="60713D3B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7346D95F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000E02A8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 stopnia</w:t>
                  </w:r>
                </w:p>
              </w:tc>
              <w:tc>
                <w:tcPr>
                  <w:tcW w:w="1276" w:type="dxa"/>
                </w:tcPr>
                <w:p w14:paraId="3488A54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793A2C4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55%</w:t>
                  </w:r>
                </w:p>
              </w:tc>
            </w:tr>
            <w:tr w:rsidR="00600C89" w:rsidRPr="00C14C60" w14:paraId="2CEBC217" w14:textId="77777777" w:rsidTr="00665711">
              <w:tc>
                <w:tcPr>
                  <w:tcW w:w="2263" w:type="dxa"/>
                  <w:vMerge/>
                </w:tcPr>
                <w:p w14:paraId="63AC15E0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5BD00DF0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57B388AD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1D8F428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1BF8A55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25%</w:t>
                  </w:r>
                </w:p>
              </w:tc>
            </w:tr>
            <w:tr w:rsidR="00600C89" w:rsidRPr="00C14C60" w14:paraId="17D5818A" w14:textId="77777777" w:rsidTr="00665711">
              <w:tc>
                <w:tcPr>
                  <w:tcW w:w="2263" w:type="dxa"/>
                  <w:vMerge w:val="restart"/>
                </w:tcPr>
                <w:p w14:paraId="6B81AAC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Socjologia</w:t>
                  </w:r>
                </w:p>
              </w:tc>
              <w:tc>
                <w:tcPr>
                  <w:tcW w:w="1843" w:type="dxa"/>
                  <w:vMerge w:val="restart"/>
                </w:tcPr>
                <w:p w14:paraId="68812D2B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3EAEB02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 stopnia</w:t>
                  </w:r>
                </w:p>
              </w:tc>
              <w:tc>
                <w:tcPr>
                  <w:tcW w:w="1276" w:type="dxa"/>
                </w:tcPr>
                <w:p w14:paraId="4EA8805D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31515278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38%</w:t>
                  </w:r>
                </w:p>
              </w:tc>
            </w:tr>
            <w:tr w:rsidR="00600C89" w:rsidRPr="00C14C60" w14:paraId="0E98652A" w14:textId="77777777" w:rsidTr="00665711">
              <w:tc>
                <w:tcPr>
                  <w:tcW w:w="2263" w:type="dxa"/>
                  <w:vMerge/>
                </w:tcPr>
                <w:p w14:paraId="74D74A98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0255A3A8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2A74100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419734D5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60D2B5E1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10%</w:t>
                  </w:r>
                </w:p>
              </w:tc>
            </w:tr>
            <w:tr w:rsidR="00600C89" w:rsidRPr="00C14C60" w14:paraId="6EC97F00" w14:textId="77777777" w:rsidTr="00665711">
              <w:tc>
                <w:tcPr>
                  <w:tcW w:w="2263" w:type="dxa"/>
                  <w:vMerge/>
                </w:tcPr>
                <w:p w14:paraId="076DA95E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15073BF7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51942AC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3C39E90A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1985" w:type="dxa"/>
                </w:tcPr>
                <w:p w14:paraId="14ADE8D2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6%</w:t>
                  </w:r>
                </w:p>
              </w:tc>
            </w:tr>
            <w:tr w:rsidR="00600C89" w:rsidRPr="00C14C60" w14:paraId="1E8E0D6E" w14:textId="77777777" w:rsidTr="00665711">
              <w:tc>
                <w:tcPr>
                  <w:tcW w:w="2263" w:type="dxa"/>
                  <w:vMerge/>
                </w:tcPr>
                <w:p w14:paraId="431A247A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5CF6315D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6BD09CD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 stopnia</w:t>
                  </w:r>
                </w:p>
              </w:tc>
              <w:tc>
                <w:tcPr>
                  <w:tcW w:w="1276" w:type="dxa"/>
                </w:tcPr>
                <w:p w14:paraId="3D1DDF1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3E03458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64%</w:t>
                  </w:r>
                </w:p>
              </w:tc>
            </w:tr>
            <w:tr w:rsidR="00600C89" w:rsidRPr="00C14C60" w14:paraId="2899D92F" w14:textId="77777777" w:rsidTr="00665711">
              <w:tc>
                <w:tcPr>
                  <w:tcW w:w="2263" w:type="dxa"/>
                  <w:vMerge/>
                </w:tcPr>
                <w:p w14:paraId="4AA5E4D7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5948E891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5D0EE20F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1F033C0F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5A23C06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12%</w:t>
                  </w:r>
                </w:p>
              </w:tc>
            </w:tr>
            <w:tr w:rsidR="00600C89" w:rsidRPr="00C14C60" w14:paraId="0F837C50" w14:textId="77777777" w:rsidTr="00665711">
              <w:tc>
                <w:tcPr>
                  <w:tcW w:w="2263" w:type="dxa"/>
                  <w:vMerge w:val="restart"/>
                </w:tcPr>
                <w:p w14:paraId="312DB3C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proofErr w:type="spellStart"/>
                  <w:r w:rsidRPr="00C14C60">
                    <w:rPr>
                      <w:rFonts w:cstheme="minorHAnsi"/>
                    </w:rPr>
                    <w:t>Tourism</w:t>
                  </w:r>
                  <w:proofErr w:type="spellEnd"/>
                  <w:r w:rsidRPr="00C14C60">
                    <w:rPr>
                      <w:rFonts w:cstheme="minorHAnsi"/>
                    </w:rPr>
                    <w:t xml:space="preserve"> and </w:t>
                  </w:r>
                  <w:proofErr w:type="spellStart"/>
                  <w:r w:rsidRPr="00C14C60">
                    <w:rPr>
                      <w:rFonts w:cstheme="minorHAnsi"/>
                    </w:rPr>
                    <w:t>Hospitality</w:t>
                  </w:r>
                  <w:proofErr w:type="spellEnd"/>
                </w:p>
              </w:tc>
              <w:tc>
                <w:tcPr>
                  <w:tcW w:w="1843" w:type="dxa"/>
                  <w:vMerge w:val="restart"/>
                </w:tcPr>
                <w:p w14:paraId="41566249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2A055C91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 stopnia</w:t>
                  </w:r>
                </w:p>
              </w:tc>
              <w:tc>
                <w:tcPr>
                  <w:tcW w:w="1276" w:type="dxa"/>
                </w:tcPr>
                <w:p w14:paraId="2ABCFC8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2F31407B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36%</w:t>
                  </w:r>
                </w:p>
              </w:tc>
            </w:tr>
            <w:tr w:rsidR="00600C89" w:rsidRPr="00C14C60" w14:paraId="65FFE427" w14:textId="77777777" w:rsidTr="00665711">
              <w:tc>
                <w:tcPr>
                  <w:tcW w:w="2263" w:type="dxa"/>
                  <w:vMerge/>
                </w:tcPr>
                <w:p w14:paraId="4244C36F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630A3FE8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B42852B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61FB8CF3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0A5B275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10%</w:t>
                  </w:r>
                </w:p>
              </w:tc>
            </w:tr>
            <w:tr w:rsidR="00600C89" w:rsidRPr="00C14C60" w14:paraId="5533EA8F" w14:textId="77777777" w:rsidTr="00665711">
              <w:tc>
                <w:tcPr>
                  <w:tcW w:w="2263" w:type="dxa"/>
                  <w:vMerge w:val="restart"/>
                </w:tcPr>
                <w:p w14:paraId="24E09FEF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lastRenderedPageBreak/>
                    <w:t>Gospodarka przestrzenna</w:t>
                  </w:r>
                </w:p>
              </w:tc>
              <w:tc>
                <w:tcPr>
                  <w:tcW w:w="1843" w:type="dxa"/>
                  <w:vMerge w:val="restart"/>
                </w:tcPr>
                <w:p w14:paraId="58645FA7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 xml:space="preserve">Stacjonarne inż. </w:t>
                  </w:r>
                </w:p>
              </w:tc>
              <w:tc>
                <w:tcPr>
                  <w:tcW w:w="1559" w:type="dxa"/>
                  <w:vMerge w:val="restart"/>
                </w:tcPr>
                <w:p w14:paraId="1DB65C9E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 stopnia</w:t>
                  </w:r>
                </w:p>
              </w:tc>
              <w:tc>
                <w:tcPr>
                  <w:tcW w:w="1276" w:type="dxa"/>
                </w:tcPr>
                <w:p w14:paraId="780BCFCB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782F9A0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-</w:t>
                  </w:r>
                </w:p>
              </w:tc>
            </w:tr>
            <w:tr w:rsidR="00600C89" w:rsidRPr="00C14C60" w14:paraId="35D5A27A" w14:textId="77777777" w:rsidTr="00665711">
              <w:tc>
                <w:tcPr>
                  <w:tcW w:w="2263" w:type="dxa"/>
                  <w:vMerge/>
                </w:tcPr>
                <w:p w14:paraId="43BA53D4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5E2ECAB9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44240BD3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35E677B8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658B8E0E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  <w:highlight w:val="red"/>
                    </w:rPr>
                  </w:pPr>
                  <w:r w:rsidRPr="00C14C60">
                    <w:rPr>
                      <w:rFonts w:cstheme="minorHAnsi"/>
                    </w:rPr>
                    <w:t>-</w:t>
                  </w:r>
                </w:p>
              </w:tc>
            </w:tr>
            <w:tr w:rsidR="00600C89" w:rsidRPr="00C14C60" w14:paraId="4CF955F3" w14:textId="77777777" w:rsidTr="00665711">
              <w:tc>
                <w:tcPr>
                  <w:tcW w:w="2263" w:type="dxa"/>
                  <w:vMerge/>
                </w:tcPr>
                <w:p w14:paraId="5FC6F1AB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6E3214AB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24FE56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1E1F541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1985" w:type="dxa"/>
                </w:tcPr>
                <w:p w14:paraId="32E9C362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0%</w:t>
                  </w:r>
                </w:p>
              </w:tc>
            </w:tr>
            <w:tr w:rsidR="00600C89" w:rsidRPr="00C14C60" w14:paraId="25E52DA9" w14:textId="77777777" w:rsidTr="00665711">
              <w:tc>
                <w:tcPr>
                  <w:tcW w:w="2263" w:type="dxa"/>
                  <w:vMerge w:val="restart"/>
                </w:tcPr>
                <w:p w14:paraId="146332D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Pedagogika przedszkolna i wczesnoszkolna</w:t>
                  </w:r>
                </w:p>
              </w:tc>
              <w:tc>
                <w:tcPr>
                  <w:tcW w:w="1843" w:type="dxa"/>
                  <w:vMerge w:val="restart"/>
                </w:tcPr>
                <w:p w14:paraId="3CA1C9E7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25CB896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Jednolite magisterskie</w:t>
                  </w:r>
                </w:p>
              </w:tc>
              <w:tc>
                <w:tcPr>
                  <w:tcW w:w="1276" w:type="dxa"/>
                </w:tcPr>
                <w:p w14:paraId="0C63BA4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68EEA2B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21%</w:t>
                  </w:r>
                </w:p>
              </w:tc>
            </w:tr>
            <w:tr w:rsidR="00600C89" w:rsidRPr="00C14C60" w14:paraId="407D6BBF" w14:textId="77777777" w:rsidTr="00665711">
              <w:tc>
                <w:tcPr>
                  <w:tcW w:w="2263" w:type="dxa"/>
                  <w:vMerge/>
                </w:tcPr>
                <w:p w14:paraId="64156470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23BB17CC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5B8CB14B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3F7A6F53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570D9E4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3%</w:t>
                  </w:r>
                </w:p>
              </w:tc>
            </w:tr>
            <w:tr w:rsidR="00600C89" w:rsidRPr="00C14C60" w14:paraId="5A8AEC15" w14:textId="77777777" w:rsidTr="00665711">
              <w:tc>
                <w:tcPr>
                  <w:tcW w:w="2263" w:type="dxa"/>
                  <w:vMerge/>
                </w:tcPr>
                <w:p w14:paraId="269B5E72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31831002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0C09F95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75AF458F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1985" w:type="dxa"/>
                </w:tcPr>
                <w:p w14:paraId="600C7FAD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3%</w:t>
                  </w:r>
                </w:p>
              </w:tc>
            </w:tr>
            <w:tr w:rsidR="00600C89" w:rsidRPr="00C14C60" w14:paraId="6C4ADF60" w14:textId="77777777" w:rsidTr="00665711">
              <w:tc>
                <w:tcPr>
                  <w:tcW w:w="2263" w:type="dxa"/>
                  <w:vMerge/>
                </w:tcPr>
                <w:p w14:paraId="1E8FD279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0E8A3491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70F528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51DDD331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IV</w:t>
                  </w:r>
                </w:p>
              </w:tc>
              <w:tc>
                <w:tcPr>
                  <w:tcW w:w="1985" w:type="dxa"/>
                </w:tcPr>
                <w:p w14:paraId="45FBE9F3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0%</w:t>
                  </w:r>
                </w:p>
              </w:tc>
            </w:tr>
            <w:tr w:rsidR="00600C89" w:rsidRPr="00C14C60" w14:paraId="20989819" w14:textId="77777777" w:rsidTr="00665711">
              <w:trPr>
                <w:trHeight w:val="488"/>
              </w:trPr>
              <w:tc>
                <w:tcPr>
                  <w:tcW w:w="2263" w:type="dxa"/>
                  <w:vMerge/>
                </w:tcPr>
                <w:p w14:paraId="0F684663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2E60F5A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58BC7ED3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525A5438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V</w:t>
                  </w:r>
                </w:p>
              </w:tc>
              <w:tc>
                <w:tcPr>
                  <w:tcW w:w="1985" w:type="dxa"/>
                </w:tcPr>
                <w:p w14:paraId="6E5DD3F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3%</w:t>
                  </w:r>
                </w:p>
              </w:tc>
            </w:tr>
            <w:tr w:rsidR="00600C89" w:rsidRPr="00C14C60" w14:paraId="3AF6F5F2" w14:textId="77777777" w:rsidTr="00665711">
              <w:tc>
                <w:tcPr>
                  <w:tcW w:w="2263" w:type="dxa"/>
                  <w:vMerge w:val="restart"/>
                </w:tcPr>
                <w:p w14:paraId="190FBEF1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Pedagogika specjalna</w:t>
                  </w:r>
                </w:p>
              </w:tc>
              <w:tc>
                <w:tcPr>
                  <w:tcW w:w="1843" w:type="dxa"/>
                  <w:vMerge w:val="restart"/>
                </w:tcPr>
                <w:p w14:paraId="0C1CDE73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4A8E8C69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Jednolite magisterskie</w:t>
                  </w:r>
                </w:p>
              </w:tc>
              <w:tc>
                <w:tcPr>
                  <w:tcW w:w="1276" w:type="dxa"/>
                </w:tcPr>
                <w:p w14:paraId="59AD7F8B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7002EACF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41%</w:t>
                  </w:r>
                </w:p>
              </w:tc>
            </w:tr>
            <w:tr w:rsidR="00600C89" w:rsidRPr="00C14C60" w14:paraId="1B631335" w14:textId="77777777" w:rsidTr="00665711">
              <w:tc>
                <w:tcPr>
                  <w:tcW w:w="2263" w:type="dxa"/>
                  <w:vMerge/>
                </w:tcPr>
                <w:p w14:paraId="2F460A60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2D08C6F7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44C5AD2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6E90663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34AE3CE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18%</w:t>
                  </w:r>
                </w:p>
              </w:tc>
            </w:tr>
            <w:tr w:rsidR="00600C89" w:rsidRPr="00C14C60" w14:paraId="3ED5E21A" w14:textId="77777777" w:rsidTr="00665711">
              <w:tc>
                <w:tcPr>
                  <w:tcW w:w="2263" w:type="dxa"/>
                  <w:vMerge/>
                </w:tcPr>
                <w:p w14:paraId="42E48EF4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554CF10B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03C81B0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2EC086F9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1985" w:type="dxa"/>
                </w:tcPr>
                <w:p w14:paraId="2B06CC3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4%</w:t>
                  </w:r>
                </w:p>
              </w:tc>
            </w:tr>
            <w:tr w:rsidR="00600C89" w:rsidRPr="00C14C60" w14:paraId="1B639F06" w14:textId="77777777" w:rsidTr="00665711">
              <w:tc>
                <w:tcPr>
                  <w:tcW w:w="2263" w:type="dxa"/>
                  <w:vMerge/>
                </w:tcPr>
                <w:p w14:paraId="2E4FE426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49F06470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264A065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00E1EF6E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IV</w:t>
                  </w:r>
                </w:p>
              </w:tc>
              <w:tc>
                <w:tcPr>
                  <w:tcW w:w="1985" w:type="dxa"/>
                </w:tcPr>
                <w:p w14:paraId="76AB0EC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4%</w:t>
                  </w:r>
                </w:p>
              </w:tc>
            </w:tr>
            <w:tr w:rsidR="00600C89" w:rsidRPr="00C14C60" w14:paraId="3ABCE768" w14:textId="77777777" w:rsidTr="00665711">
              <w:tc>
                <w:tcPr>
                  <w:tcW w:w="2263" w:type="dxa"/>
                  <w:vMerge/>
                </w:tcPr>
                <w:p w14:paraId="57D87262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25A90533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0394912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10B525B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V</w:t>
                  </w:r>
                </w:p>
              </w:tc>
              <w:tc>
                <w:tcPr>
                  <w:tcW w:w="1985" w:type="dxa"/>
                </w:tcPr>
                <w:p w14:paraId="107384DE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9%</w:t>
                  </w:r>
                </w:p>
              </w:tc>
            </w:tr>
            <w:tr w:rsidR="00600C89" w:rsidRPr="00C14C60" w14:paraId="513D6E0B" w14:textId="77777777" w:rsidTr="00665711">
              <w:tc>
                <w:tcPr>
                  <w:tcW w:w="2263" w:type="dxa"/>
                  <w:vMerge w:val="restart"/>
                </w:tcPr>
                <w:p w14:paraId="7C064171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Psychologia</w:t>
                  </w:r>
                </w:p>
              </w:tc>
              <w:tc>
                <w:tcPr>
                  <w:tcW w:w="1843" w:type="dxa"/>
                  <w:vMerge w:val="restart"/>
                </w:tcPr>
                <w:p w14:paraId="170982E4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62EF1B99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Jednolite magisterskie</w:t>
                  </w:r>
                </w:p>
              </w:tc>
              <w:tc>
                <w:tcPr>
                  <w:tcW w:w="1276" w:type="dxa"/>
                </w:tcPr>
                <w:p w14:paraId="0A02B452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24CC6B4F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20%</w:t>
                  </w:r>
                </w:p>
              </w:tc>
            </w:tr>
            <w:tr w:rsidR="00600C89" w:rsidRPr="00C14C60" w14:paraId="40ECA7AE" w14:textId="77777777" w:rsidTr="00665711">
              <w:tc>
                <w:tcPr>
                  <w:tcW w:w="2263" w:type="dxa"/>
                  <w:vMerge/>
                </w:tcPr>
                <w:p w14:paraId="3CB38C9D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4F263D19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0902CEAA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4BBEF66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78005C95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8%</w:t>
                  </w:r>
                </w:p>
              </w:tc>
            </w:tr>
            <w:tr w:rsidR="00600C89" w:rsidRPr="00C14C60" w14:paraId="6A81738A" w14:textId="77777777" w:rsidTr="00665711">
              <w:tc>
                <w:tcPr>
                  <w:tcW w:w="2263" w:type="dxa"/>
                  <w:vMerge/>
                </w:tcPr>
                <w:p w14:paraId="51E9993F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09A8FA54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32982655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12035F1A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1985" w:type="dxa"/>
                </w:tcPr>
                <w:p w14:paraId="26642238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3%</w:t>
                  </w:r>
                </w:p>
              </w:tc>
            </w:tr>
            <w:tr w:rsidR="00600C89" w:rsidRPr="00C14C60" w14:paraId="065CE59D" w14:textId="77777777" w:rsidTr="00665711">
              <w:tc>
                <w:tcPr>
                  <w:tcW w:w="2263" w:type="dxa"/>
                  <w:vMerge/>
                </w:tcPr>
                <w:p w14:paraId="033A73FE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7480783D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F91B95D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148129A3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IV</w:t>
                  </w:r>
                </w:p>
              </w:tc>
              <w:tc>
                <w:tcPr>
                  <w:tcW w:w="1985" w:type="dxa"/>
                </w:tcPr>
                <w:p w14:paraId="3A2707A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2%</w:t>
                  </w:r>
                </w:p>
              </w:tc>
            </w:tr>
            <w:tr w:rsidR="00600C89" w:rsidRPr="00C14C60" w14:paraId="7AFCD3EC" w14:textId="77777777" w:rsidTr="00665711">
              <w:tc>
                <w:tcPr>
                  <w:tcW w:w="2263" w:type="dxa"/>
                  <w:vMerge/>
                </w:tcPr>
                <w:p w14:paraId="34E17301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4805C554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20700AC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055B017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V</w:t>
                  </w:r>
                </w:p>
              </w:tc>
              <w:tc>
                <w:tcPr>
                  <w:tcW w:w="1985" w:type="dxa"/>
                </w:tcPr>
                <w:p w14:paraId="0F52EA8D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  <w:highlight w:val="red"/>
                    </w:rPr>
                  </w:pPr>
                  <w:r w:rsidRPr="00C14C60">
                    <w:rPr>
                      <w:rFonts w:cstheme="minorHAnsi"/>
                    </w:rPr>
                    <w:t>4%</w:t>
                  </w:r>
                </w:p>
              </w:tc>
            </w:tr>
            <w:tr w:rsidR="00600C89" w:rsidRPr="00C14C60" w14:paraId="08958162" w14:textId="77777777" w:rsidTr="00665711">
              <w:tc>
                <w:tcPr>
                  <w:tcW w:w="2263" w:type="dxa"/>
                  <w:vMerge w:val="restart"/>
                </w:tcPr>
                <w:p w14:paraId="505B077C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Pedagogika przedszkolna i wczesnoszkolna</w:t>
                  </w:r>
                </w:p>
              </w:tc>
              <w:tc>
                <w:tcPr>
                  <w:tcW w:w="1843" w:type="dxa"/>
                  <w:vMerge w:val="restart"/>
                </w:tcPr>
                <w:p w14:paraId="4F3AF889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Niestacjonarne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245D8D7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Jednolite magisterskie</w:t>
                  </w:r>
                </w:p>
              </w:tc>
              <w:tc>
                <w:tcPr>
                  <w:tcW w:w="1276" w:type="dxa"/>
                </w:tcPr>
                <w:p w14:paraId="3408E513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5448D162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-</w:t>
                  </w:r>
                </w:p>
              </w:tc>
            </w:tr>
            <w:tr w:rsidR="00600C89" w:rsidRPr="00C14C60" w14:paraId="3931FFD5" w14:textId="77777777" w:rsidTr="00665711">
              <w:tc>
                <w:tcPr>
                  <w:tcW w:w="2263" w:type="dxa"/>
                  <w:vMerge/>
                </w:tcPr>
                <w:p w14:paraId="6A914BD7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63175CA2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249916A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2B5C4BD4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0ED5BFF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-</w:t>
                  </w:r>
                </w:p>
              </w:tc>
            </w:tr>
            <w:tr w:rsidR="00600C89" w:rsidRPr="00C14C60" w14:paraId="1403710E" w14:textId="77777777" w:rsidTr="00665711">
              <w:tc>
                <w:tcPr>
                  <w:tcW w:w="2263" w:type="dxa"/>
                  <w:vMerge/>
                </w:tcPr>
                <w:p w14:paraId="4E306273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313DA7FA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2561DF43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36BEE515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1985" w:type="dxa"/>
                </w:tcPr>
                <w:p w14:paraId="54672501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-</w:t>
                  </w:r>
                </w:p>
              </w:tc>
            </w:tr>
            <w:tr w:rsidR="00600C89" w:rsidRPr="00C14C60" w14:paraId="35FDD604" w14:textId="77777777" w:rsidTr="00665711">
              <w:tc>
                <w:tcPr>
                  <w:tcW w:w="2263" w:type="dxa"/>
                  <w:vMerge/>
                </w:tcPr>
                <w:p w14:paraId="6314E9D2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345AFEEC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21F2713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6CEDF769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IV</w:t>
                  </w:r>
                </w:p>
              </w:tc>
              <w:tc>
                <w:tcPr>
                  <w:tcW w:w="1985" w:type="dxa"/>
                </w:tcPr>
                <w:p w14:paraId="00396C5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3%</w:t>
                  </w:r>
                </w:p>
              </w:tc>
            </w:tr>
            <w:tr w:rsidR="00600C89" w:rsidRPr="00C14C60" w14:paraId="669CA9DB" w14:textId="77777777" w:rsidTr="00665711">
              <w:tc>
                <w:tcPr>
                  <w:tcW w:w="2263" w:type="dxa"/>
                  <w:vMerge/>
                </w:tcPr>
                <w:p w14:paraId="660828D3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621318EB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1AFC94A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1FC9CE29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V</w:t>
                  </w:r>
                </w:p>
              </w:tc>
              <w:tc>
                <w:tcPr>
                  <w:tcW w:w="1985" w:type="dxa"/>
                </w:tcPr>
                <w:p w14:paraId="1BF6D02A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  <w:highlight w:val="red"/>
                    </w:rPr>
                  </w:pPr>
                  <w:r w:rsidRPr="00C14C60">
                    <w:rPr>
                      <w:rFonts w:cstheme="minorHAnsi"/>
                    </w:rPr>
                    <w:t>4%</w:t>
                  </w:r>
                </w:p>
              </w:tc>
            </w:tr>
            <w:tr w:rsidR="00600C89" w:rsidRPr="00C14C60" w14:paraId="68197084" w14:textId="77777777" w:rsidTr="00665711">
              <w:tc>
                <w:tcPr>
                  <w:tcW w:w="2263" w:type="dxa"/>
                  <w:vMerge w:val="restart"/>
                </w:tcPr>
                <w:p w14:paraId="232D2528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Psychologia</w:t>
                  </w:r>
                </w:p>
              </w:tc>
              <w:tc>
                <w:tcPr>
                  <w:tcW w:w="1843" w:type="dxa"/>
                  <w:vMerge w:val="restart"/>
                </w:tcPr>
                <w:p w14:paraId="15F726E8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Niestacjonarne</w:t>
                  </w:r>
                </w:p>
              </w:tc>
              <w:tc>
                <w:tcPr>
                  <w:tcW w:w="1559" w:type="dxa"/>
                  <w:vMerge w:val="restart"/>
                </w:tcPr>
                <w:p w14:paraId="459C4EAC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Jednolite magisterskie</w:t>
                  </w:r>
                </w:p>
              </w:tc>
              <w:tc>
                <w:tcPr>
                  <w:tcW w:w="1276" w:type="dxa"/>
                </w:tcPr>
                <w:p w14:paraId="188305C3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</w:t>
                  </w:r>
                </w:p>
              </w:tc>
              <w:tc>
                <w:tcPr>
                  <w:tcW w:w="1985" w:type="dxa"/>
                </w:tcPr>
                <w:p w14:paraId="7580C52E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28%</w:t>
                  </w:r>
                </w:p>
              </w:tc>
            </w:tr>
            <w:tr w:rsidR="00600C89" w:rsidRPr="00C14C60" w14:paraId="6B3FE3E1" w14:textId="77777777" w:rsidTr="00665711">
              <w:tc>
                <w:tcPr>
                  <w:tcW w:w="2263" w:type="dxa"/>
                  <w:vMerge/>
                </w:tcPr>
                <w:p w14:paraId="32FE6D11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65AAFB57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B793476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23DE7660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14:paraId="286FFCBF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5%</w:t>
                  </w:r>
                </w:p>
              </w:tc>
            </w:tr>
            <w:tr w:rsidR="00600C89" w:rsidRPr="00C14C60" w14:paraId="2C037D8C" w14:textId="77777777" w:rsidTr="00665711">
              <w:tc>
                <w:tcPr>
                  <w:tcW w:w="2263" w:type="dxa"/>
                  <w:vMerge/>
                </w:tcPr>
                <w:p w14:paraId="0D162D4C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26D4682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3DAC1B5F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0EA2F3BE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1985" w:type="dxa"/>
                </w:tcPr>
                <w:p w14:paraId="1C6D668A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8%</w:t>
                  </w:r>
                </w:p>
              </w:tc>
            </w:tr>
            <w:tr w:rsidR="00600C89" w:rsidRPr="00C14C60" w14:paraId="7BF74B35" w14:textId="77777777" w:rsidTr="00665711">
              <w:tc>
                <w:tcPr>
                  <w:tcW w:w="2263" w:type="dxa"/>
                  <w:vMerge/>
                </w:tcPr>
                <w:p w14:paraId="1CF42D4B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5E7A4A0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4768F5D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2366ABB1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IV</w:t>
                  </w:r>
                </w:p>
              </w:tc>
              <w:tc>
                <w:tcPr>
                  <w:tcW w:w="1985" w:type="dxa"/>
                </w:tcPr>
                <w:p w14:paraId="34D57507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6%</w:t>
                  </w:r>
                </w:p>
              </w:tc>
            </w:tr>
            <w:tr w:rsidR="00600C89" w:rsidRPr="00C14C60" w14:paraId="5FAD40F1" w14:textId="77777777" w:rsidTr="00665711">
              <w:tc>
                <w:tcPr>
                  <w:tcW w:w="2263" w:type="dxa"/>
                  <w:vMerge/>
                </w:tcPr>
                <w:p w14:paraId="590D1CE6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671A8C14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007CC405" w14:textId="77777777" w:rsidR="00600C89" w:rsidRPr="00C14C60" w:rsidRDefault="00600C89" w:rsidP="00D7416B">
                  <w:pPr>
                    <w:spacing w:beforeLines="60" w:before="144" w:afterLines="60" w:after="144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4D78A4BE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V</w:t>
                  </w:r>
                </w:p>
              </w:tc>
              <w:tc>
                <w:tcPr>
                  <w:tcW w:w="1985" w:type="dxa"/>
                </w:tcPr>
                <w:p w14:paraId="2854FE51" w14:textId="77777777" w:rsidR="00600C89" w:rsidRPr="00C14C60" w:rsidRDefault="00600C89" w:rsidP="00D7416B">
                  <w:pPr>
                    <w:spacing w:beforeLines="60" w:before="144" w:afterLines="60" w:after="144"/>
                    <w:jc w:val="center"/>
                    <w:rPr>
                      <w:rFonts w:cstheme="minorHAnsi"/>
                    </w:rPr>
                  </w:pPr>
                  <w:r w:rsidRPr="00C14C60">
                    <w:rPr>
                      <w:rFonts w:cstheme="minorHAnsi"/>
                    </w:rPr>
                    <w:t>8%</w:t>
                  </w:r>
                </w:p>
              </w:tc>
            </w:tr>
          </w:tbl>
          <w:p w14:paraId="44F6EE72" w14:textId="7F21BB09" w:rsidR="00600C89" w:rsidRPr="00C14C60" w:rsidRDefault="00600C89" w:rsidP="00D7416B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122D51" w:rsidRPr="00C14C60" w14:paraId="58F682B3" w14:textId="77777777" w:rsidTr="00031B5E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700B3" w14:textId="68DE3C92" w:rsidR="00122D51" w:rsidRPr="00C14C60" w:rsidRDefault="00122D5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9.2</w:t>
            </w:r>
            <w:r w:rsidR="00B1375E" w:rsidRPr="00C14C60">
              <w:rPr>
                <w:rFonts w:cstheme="minorHAnsi"/>
                <w:b/>
                <w:bCs/>
              </w:rPr>
              <w:t>.</w:t>
            </w:r>
            <w:r w:rsidRPr="00C14C60">
              <w:rPr>
                <w:rFonts w:cstheme="minorHAnsi"/>
                <w:b/>
                <w:bCs/>
              </w:rPr>
              <w:t xml:space="preserve"> Terminowość zakończenia studiów</w:t>
            </w:r>
          </w:p>
          <w:p w14:paraId="642911F7" w14:textId="77777777" w:rsidR="00A71B27" w:rsidRPr="00C14C60" w:rsidRDefault="00A71B27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W roku akademickim 2024/2025 na Wydziale Nauk Społecznych pracę dyplomową złożyło 722 studentów. </w:t>
            </w:r>
          </w:p>
          <w:p w14:paraId="7C8D9C66" w14:textId="32337337" w:rsidR="00122D51" w:rsidRPr="00C14C60" w:rsidRDefault="00A71B27" w:rsidP="00B1375E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Przyczyny nieterminowego zakończenia studiów mają związek z problemami zdrowotnymi i osobistymi student</w:t>
            </w:r>
            <w:r w:rsidR="00A92D76">
              <w:rPr>
                <w:rFonts w:cstheme="minorHAnsi"/>
              </w:rPr>
              <w:t>ów</w:t>
            </w:r>
            <w:r w:rsidRPr="00C14C60">
              <w:rPr>
                <w:rFonts w:cstheme="minorHAnsi"/>
              </w:rPr>
              <w:t>, niedokończeniem pisania pracy w terminie określonym w Regulaminie studiów Uniwersytetu Gdańskiego, podjęcie</w:t>
            </w:r>
            <w:r w:rsidR="00A92D76">
              <w:rPr>
                <w:rFonts w:cstheme="minorHAnsi"/>
              </w:rPr>
              <w:t>m</w:t>
            </w:r>
            <w:r w:rsidRPr="00C14C60">
              <w:rPr>
                <w:rFonts w:cstheme="minorHAnsi"/>
              </w:rPr>
              <w:t xml:space="preserve"> pracy zawodowej, a w konsekwencji brakiem czasu i motywacji do ukończenia studiów.</w:t>
            </w:r>
          </w:p>
          <w:tbl>
            <w:tblPr>
              <w:tblW w:w="9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0"/>
              <w:gridCol w:w="2620"/>
              <w:gridCol w:w="1900"/>
              <w:gridCol w:w="1900"/>
            </w:tblGrid>
            <w:tr w:rsidR="00B1375E" w:rsidRPr="00C14C60" w14:paraId="1FE968F6" w14:textId="77777777" w:rsidTr="00B1375E">
              <w:trPr>
                <w:trHeight w:val="308"/>
              </w:trPr>
              <w:tc>
                <w:tcPr>
                  <w:tcW w:w="98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1EAD40" w14:textId="5BEEBDD5" w:rsidR="00B1375E" w:rsidRPr="00C14C60" w:rsidRDefault="00B1375E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C14C60">
                    <w:rPr>
                      <w:rFonts w:cstheme="minorHAnsi"/>
                      <w:b/>
                      <w:bCs/>
                      <w:lang w:eastAsia="pl-PL"/>
                    </w:rPr>
                    <w:t>Terminowość zakończenia studiów w roku akademickim 2024/2025</w:t>
                  </w:r>
                </w:p>
              </w:tc>
            </w:tr>
            <w:tr w:rsidR="00ED4C45" w:rsidRPr="00C14C60" w14:paraId="3072A0FB" w14:textId="77777777" w:rsidTr="00B1375E">
              <w:trPr>
                <w:trHeight w:val="1200"/>
              </w:trPr>
              <w:tc>
                <w:tcPr>
                  <w:tcW w:w="3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230540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 xml:space="preserve">Kierunek studiów </w:t>
                  </w: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8D60BD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 xml:space="preserve">Forma studiów 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C4E923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 xml:space="preserve">Tryb studiów 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309937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 xml:space="preserve">% studentów, którzy nie ukończyli  studiów w terminie </w:t>
                  </w:r>
                </w:p>
              </w:tc>
            </w:tr>
            <w:tr w:rsidR="00ED4C45" w:rsidRPr="00C14C60" w14:paraId="080EE034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969A65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Bezpieczeństwo narodowe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ADED09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6B2BAB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76F7D7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13</w:t>
                  </w:r>
                </w:p>
              </w:tc>
            </w:tr>
            <w:tr w:rsidR="00ED4C45" w:rsidRPr="00C14C60" w14:paraId="1EB973DF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BF05A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Bezpieczeństwo narodowe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006EC8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A6D071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97342E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8</w:t>
                  </w:r>
                </w:p>
              </w:tc>
            </w:tr>
            <w:tr w:rsidR="00ED4C45" w:rsidRPr="00C14C60" w14:paraId="3A902AD4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9EFD77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Dyplomacja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E94B3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4B6209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FC9FEE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20</w:t>
                  </w:r>
                </w:p>
              </w:tc>
            </w:tr>
            <w:tr w:rsidR="00ED4C45" w:rsidRPr="00C14C60" w14:paraId="14D532D8" w14:textId="77777777" w:rsidTr="00ED4C45">
              <w:trPr>
                <w:trHeight w:val="660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C7D7CA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Dziennikarstwo i komunikacja </w:t>
                  </w:r>
                  <w:proofErr w:type="spellStart"/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spełeczna</w:t>
                  </w:r>
                  <w:proofErr w:type="spellEnd"/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AE32E1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E2BB0E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2ECF57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14</w:t>
                  </w:r>
                </w:p>
              </w:tc>
            </w:tr>
            <w:tr w:rsidR="00ED4C45" w:rsidRPr="00C14C60" w14:paraId="134030D3" w14:textId="77777777" w:rsidTr="00ED4C45">
              <w:trPr>
                <w:trHeight w:val="855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C5438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Dziennikarstwo i komunikacja </w:t>
                  </w:r>
                  <w:proofErr w:type="spellStart"/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spełeczna</w:t>
                  </w:r>
                  <w:proofErr w:type="spellEnd"/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07DAAF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5D4C75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4AF905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22</w:t>
                  </w:r>
                </w:p>
              </w:tc>
            </w:tr>
            <w:tr w:rsidR="00ED4C45" w:rsidRPr="00C14C60" w14:paraId="5564EB3E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9DD9CF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Filozofia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B994CB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8E0B3D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51CE51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35</w:t>
                  </w:r>
                </w:p>
              </w:tc>
            </w:tr>
            <w:tr w:rsidR="00ED4C45" w:rsidRPr="00C14C60" w14:paraId="52E51D05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A17FFE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Filozofia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B7FE47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A2BCD0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325B4B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34</w:t>
                  </w:r>
                </w:p>
              </w:tc>
            </w:tr>
            <w:tr w:rsidR="00ED4C45" w:rsidRPr="00C14C60" w14:paraId="2416BFB2" w14:textId="77777777" w:rsidTr="00ED4C45">
              <w:trPr>
                <w:trHeight w:val="825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71B50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Geografia społeczno-ekonomiczna z elementami GIS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FFA560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78417E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757503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0</w:t>
                  </w:r>
                </w:p>
              </w:tc>
            </w:tr>
            <w:tr w:rsidR="00ED4C45" w:rsidRPr="00C14C60" w14:paraId="2F9779DC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C4CDB5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Gospodarka przestrzenna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45B83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07AAB9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2D580B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17</w:t>
                  </w:r>
                </w:p>
              </w:tc>
            </w:tr>
            <w:tr w:rsidR="00ED4C45" w:rsidRPr="00C14C60" w14:paraId="14D41C99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2ABAEC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Gospodarka przestrzenna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1CCF2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303841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EAF560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19</w:t>
                  </w:r>
                </w:p>
              </w:tc>
            </w:tr>
            <w:tr w:rsidR="00ED4C45" w:rsidRPr="00C14C60" w14:paraId="6BFDF6C6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59E051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Pedagogika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FF48E3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9BEE8D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1B7901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8</w:t>
                  </w:r>
                </w:p>
              </w:tc>
            </w:tr>
            <w:tr w:rsidR="00ED4C45" w:rsidRPr="00C14C60" w14:paraId="2891F363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F0FADA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Pedagogika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D4267C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D519BF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497ECB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3</w:t>
                  </w:r>
                </w:p>
              </w:tc>
            </w:tr>
            <w:tr w:rsidR="00ED4C45" w:rsidRPr="00C14C60" w14:paraId="4D72E463" w14:textId="77777777" w:rsidTr="00ED4C45">
              <w:trPr>
                <w:trHeight w:val="810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2D4F1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Pedagogika przedszkolna i wczesnoszkolna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FC8F6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jednolite magisterskie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6D740A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0978F9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20</w:t>
                  </w:r>
                </w:p>
              </w:tc>
            </w:tr>
            <w:tr w:rsidR="00ED4C45" w:rsidRPr="00C14C60" w14:paraId="6DF43E88" w14:textId="77777777" w:rsidTr="00ED4C45">
              <w:trPr>
                <w:trHeight w:val="780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B09496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Pedagogika przedszkolna i wczesnoszkolna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12A8A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jednolite magisterskie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09C71F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niestacjonarne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28EC0B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25</w:t>
                  </w:r>
                </w:p>
              </w:tc>
            </w:tr>
            <w:tr w:rsidR="00ED4C45" w:rsidRPr="00C14C60" w14:paraId="3AD68B29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0FCDC2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Pedagogika specjalna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556A1C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jednolite magisterskie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D49DD3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75F79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17</w:t>
                  </w:r>
                </w:p>
              </w:tc>
            </w:tr>
            <w:tr w:rsidR="00ED4C45" w:rsidRPr="00C14C60" w14:paraId="7F9E476C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A57471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Politologia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70F702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C0C70B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A0B722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14</w:t>
                  </w:r>
                </w:p>
              </w:tc>
            </w:tr>
            <w:tr w:rsidR="00ED4C45" w:rsidRPr="00C14C60" w14:paraId="6F1058D1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2703A6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Politologia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C3FC9A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BE7F2D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21DC62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23</w:t>
                  </w:r>
                </w:p>
              </w:tc>
            </w:tr>
            <w:tr w:rsidR="00ED4C45" w:rsidRPr="00C14C60" w14:paraId="41139419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2C3320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lastRenderedPageBreak/>
                    <w:t>Praca socjalna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B22D5C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83215B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A34826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16</w:t>
                  </w:r>
                </w:p>
              </w:tc>
            </w:tr>
            <w:tr w:rsidR="00ED4C45" w:rsidRPr="00C14C60" w14:paraId="03806927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256910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Praca socjalna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3C4674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67C075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4F2D10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23</w:t>
                  </w:r>
                </w:p>
              </w:tc>
            </w:tr>
            <w:tr w:rsidR="00ED4C45" w:rsidRPr="00C14C60" w14:paraId="550AA2D1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4EA254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Psychologia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B67451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jednolite magisterskie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990E62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C99FF7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6</w:t>
                  </w:r>
                </w:p>
              </w:tc>
            </w:tr>
            <w:tr w:rsidR="00ED4C45" w:rsidRPr="00C14C60" w14:paraId="1755AB5D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150ED6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Psychologia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E6D23B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jednolite magisterskie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1BD488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niestacjonarne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B560F7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30</w:t>
                  </w:r>
                </w:p>
              </w:tc>
            </w:tr>
            <w:tr w:rsidR="00ED4C45" w:rsidRPr="00C14C60" w14:paraId="211E2AE8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9BDB23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Socjologia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32AB14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D9DE2E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2D623B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20</w:t>
                  </w:r>
                </w:p>
              </w:tc>
            </w:tr>
            <w:tr w:rsidR="00ED4C45" w:rsidRPr="00C14C60" w14:paraId="08B2253B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60C5F9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Socjologia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97A412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7E0C5F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AD7D71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30</w:t>
                  </w:r>
                </w:p>
              </w:tc>
            </w:tr>
            <w:tr w:rsidR="00ED4C45" w:rsidRPr="00C14C60" w14:paraId="486D69E5" w14:textId="77777777" w:rsidTr="00ED4C45">
              <w:trPr>
                <w:trHeight w:val="402"/>
              </w:trPr>
              <w:tc>
                <w:tcPr>
                  <w:tcW w:w="3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4AFF5B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proofErr w:type="spellStart"/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Tourism</w:t>
                  </w:r>
                  <w:proofErr w:type="spellEnd"/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and </w:t>
                  </w:r>
                  <w:proofErr w:type="spellStart"/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Hospitalty</w:t>
                  </w:r>
                  <w:proofErr w:type="spellEnd"/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33255F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II stopnia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2D62C9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stacjonarne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33987B" w14:textId="77777777" w:rsidR="00ED4C45" w:rsidRPr="00C14C60" w:rsidRDefault="00ED4C45" w:rsidP="00D7416B">
                  <w:pPr>
                    <w:spacing w:beforeLines="60" w:before="144" w:afterLines="60" w:after="144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C14C60">
                    <w:rPr>
                      <w:rFonts w:eastAsia="Times New Roman" w:cstheme="minorHAnsi"/>
                      <w:color w:val="000000"/>
                      <w:lang w:eastAsia="pl-PL"/>
                    </w:rPr>
                    <w:t>0</w:t>
                  </w:r>
                </w:p>
              </w:tc>
            </w:tr>
          </w:tbl>
          <w:p w14:paraId="6DF7DD6D" w14:textId="5C2C7B68" w:rsidR="00D26382" w:rsidRPr="00C14C60" w:rsidRDefault="00D26382" w:rsidP="00D7416B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122D51" w:rsidRPr="00C14C60" w14:paraId="29887EB9" w14:textId="77777777" w:rsidTr="00031B5E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F29D3" w14:textId="66179CE7" w:rsidR="00C7234E" w:rsidRPr="00C14C60" w:rsidRDefault="00122D5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9.3</w:t>
            </w:r>
            <w:r w:rsidR="00AD0585" w:rsidRPr="00C14C60">
              <w:rPr>
                <w:rFonts w:cstheme="minorHAnsi"/>
                <w:b/>
                <w:bCs/>
              </w:rPr>
              <w:t>.</w:t>
            </w:r>
            <w:r w:rsidRPr="00C14C60">
              <w:rPr>
                <w:rFonts w:cstheme="minorHAnsi"/>
                <w:b/>
                <w:bCs/>
              </w:rPr>
              <w:t xml:space="preserve"> Jakość prac dyplomowych</w:t>
            </w:r>
          </w:p>
          <w:p w14:paraId="1D78249C" w14:textId="193B8FD7" w:rsidR="00C7234E" w:rsidRPr="00C14C60" w:rsidRDefault="00C7234E" w:rsidP="00D7416B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Procedura składania prac dyplomowych i przeprowadzania egzaminów dyplomowych na Wydziale Nauk Społecznych została stworzona w oparciu o przepisy zawarte w Regulaminie Studiów Uniwersytetu Gdańskiego, Zarządzenie nr 79/R/25 Rektora Uniwersytetu Gdańskiego z dnia 30 maja 2025 roku oraz Zarządzenie nr 11/2022 Dziekana Wydziału Nauk Społecznych z dnia 27 maja 2022 r</w:t>
            </w:r>
            <w:r w:rsidR="004E6F0E" w:rsidRPr="00C14C60">
              <w:rPr>
                <w:rFonts w:cstheme="minorHAnsi"/>
              </w:rPr>
              <w:t xml:space="preserve"> oraz Zarządzenie nr 05/2025 Dziekana Wydziału Nauk Społecznych z dnia 24 kwietnia 2025 r.</w:t>
            </w:r>
          </w:p>
          <w:p w14:paraId="6F52C2EA" w14:textId="77777777" w:rsidR="00C7234E" w:rsidRPr="00C14C60" w:rsidRDefault="00C7234E" w:rsidP="00D7416B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Procedura procesu dyplomowania opisana jest również w załączniku nr 3 Systemu Zapewniania Jakości Kształcenia na Wydziale Nauk Społecznych UG. </w:t>
            </w:r>
          </w:p>
          <w:p w14:paraId="550C8D28" w14:textId="77777777" w:rsidR="00C7234E" w:rsidRPr="00C14C60" w:rsidRDefault="00C7234E" w:rsidP="00D7416B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Każdego roku, Rada Programowa danego Instytutu zatwierdza zaproponowane przez Promotorów tematy prac dyplomowych, które są następnie archiwizowane w Instytucie. Co najmniej dwa tygodnie przed planowanym terminem obrony, Promotor w uzgodnieniu z Dyrekcją Instytutu proponuje dwóch recenzentów, którzy zostają następnie zatwierdzeni przez Dziekana. </w:t>
            </w:r>
          </w:p>
          <w:p w14:paraId="7B7A9A90" w14:textId="2794BEE4" w:rsidR="00122D51" w:rsidRPr="00C14C60" w:rsidRDefault="00C7234E" w:rsidP="00D7416B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Promotor przed przekazaniem pracy dyplomowej recenzentowi sprawdza pracę Jednolitym Systemem </w:t>
            </w:r>
            <w:proofErr w:type="spellStart"/>
            <w:r w:rsidRPr="00C14C60">
              <w:rPr>
                <w:rFonts w:cstheme="minorHAnsi"/>
              </w:rPr>
              <w:t>Antyplagiatowym</w:t>
            </w:r>
            <w:proofErr w:type="spellEnd"/>
            <w:r w:rsidRPr="00C14C60">
              <w:rPr>
                <w:rFonts w:cstheme="minorHAnsi"/>
              </w:rPr>
              <w:t xml:space="preserve"> i decyduje o dopuszczeniu studenta do kolejnych etapów dyplomowania. Po zakończeniu letniej sesji podstawowej Dyrektor Instytutu dokonuje przeglądu tytułów prac i wybiera przynajmniej trzy prace do ponownej recenzji, której dokonuje wskazany przez niego samodzielny pracownik badawczo-naukowy zwany Superrecenzentem.</w:t>
            </w:r>
          </w:p>
        </w:tc>
      </w:tr>
      <w:tr w:rsidR="00122D51" w:rsidRPr="00C14C60" w14:paraId="5E67FFA0" w14:textId="77777777" w:rsidTr="00031B5E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56389" w14:textId="32EB37D7" w:rsidR="00122D51" w:rsidRPr="00C14C60" w:rsidRDefault="00122D5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9.4</w:t>
            </w:r>
            <w:r w:rsidR="00AD0585" w:rsidRPr="00C14C60">
              <w:rPr>
                <w:rFonts w:cstheme="minorHAnsi"/>
                <w:b/>
                <w:bCs/>
              </w:rPr>
              <w:t>.</w:t>
            </w:r>
            <w:r w:rsidRPr="00C14C60">
              <w:rPr>
                <w:rFonts w:cstheme="minorHAnsi"/>
                <w:b/>
                <w:bCs/>
              </w:rPr>
              <w:t xml:space="preserve"> Wzrost jakości i stopnia umiędzynarodowienia kształcenia</w:t>
            </w:r>
          </w:p>
          <w:p w14:paraId="3C7FF2A8" w14:textId="50C1DE17" w:rsidR="005E0E0E" w:rsidRPr="00E92C08" w:rsidRDefault="00E92C08" w:rsidP="00E92C0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a) o</w:t>
            </w:r>
            <w:r w:rsidR="00122D51" w:rsidRPr="00E92C08">
              <w:rPr>
                <w:rFonts w:cstheme="minorHAnsi"/>
                <w:b/>
                <w:bCs/>
              </w:rPr>
              <w:t>cena stopnia umiędzynarodowienia jednostki</w:t>
            </w:r>
            <w:r w:rsidR="005E0E0E" w:rsidRPr="00E92C08">
              <w:rPr>
                <w:rFonts w:cstheme="minorHAnsi"/>
                <w:b/>
                <w:bCs/>
              </w:rPr>
              <w:t>.</w:t>
            </w:r>
            <w:r w:rsidR="00122D51" w:rsidRPr="00E92C08">
              <w:rPr>
                <w:rFonts w:cstheme="minorHAnsi"/>
                <w:b/>
                <w:bCs/>
              </w:rPr>
              <w:t xml:space="preserve"> </w:t>
            </w:r>
          </w:p>
          <w:p w14:paraId="696E9E4E" w14:textId="77777777" w:rsidR="00E92C08" w:rsidRPr="00E92C08" w:rsidRDefault="00E92C08" w:rsidP="00E92C08">
            <w:pPr>
              <w:jc w:val="both"/>
            </w:pPr>
            <w:r w:rsidRPr="00E92C08">
              <w:t>Wydział realizuje strategię Uniwersytetu Gdańskiego w zakresie umiędzynarodowienia. Dotyczy to zarówno wymiany studentów, jak i kadry akademickiej i administracyjnej. W każdym przypadku liczby są satysfakcjonujące. Bardzo dobrze wygląda także współpraca naszych naukowców z projektach międzynarodowych. W kolejnych latach należy wspierać powyższe tendencje.</w:t>
            </w:r>
          </w:p>
          <w:p w14:paraId="3ED41677" w14:textId="77777777" w:rsidR="00E92C08" w:rsidRPr="00C14C60" w:rsidRDefault="00E92C08" w:rsidP="00E92C08">
            <w:pPr>
              <w:pStyle w:val="Akapitzlist"/>
              <w:ind w:left="459"/>
              <w:rPr>
                <w:rFonts w:cstheme="minorHAnsi"/>
                <w:b/>
                <w:bCs/>
              </w:rPr>
            </w:pPr>
          </w:p>
          <w:p w14:paraId="62B40A54" w14:textId="0D489D70" w:rsidR="00122D51" w:rsidRPr="00E92C08" w:rsidRDefault="00E92C08" w:rsidP="00E92C0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b) l</w:t>
            </w:r>
            <w:r w:rsidR="00122D51" w:rsidRPr="00E92C08">
              <w:rPr>
                <w:rFonts w:cstheme="minorHAnsi"/>
                <w:b/>
                <w:bCs/>
              </w:rPr>
              <w:t>iczba kierunków, specjalności, przedmiotów prowadzonych w języku obcym</w:t>
            </w:r>
            <w:r w:rsidR="005E0E0E" w:rsidRPr="00E92C08">
              <w:rPr>
                <w:rFonts w:cstheme="minorHAnsi"/>
                <w:b/>
                <w:bCs/>
              </w:rPr>
              <w:t>.</w:t>
            </w:r>
            <w:r w:rsidR="00122D51" w:rsidRPr="00E92C08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  <w:p w14:paraId="0CCF32EC" w14:textId="6479C6DC" w:rsidR="00EA085E" w:rsidRPr="00C14C60" w:rsidRDefault="005E0E0E" w:rsidP="007E01C1">
            <w:pPr>
              <w:pStyle w:val="Akapitzlist"/>
              <w:ind w:left="459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– </w:t>
            </w:r>
            <w:r w:rsidR="00EA085E" w:rsidRPr="00C14C60">
              <w:rPr>
                <w:rFonts w:cstheme="minorHAnsi"/>
              </w:rPr>
              <w:t>Kierunek: 1</w:t>
            </w:r>
          </w:p>
          <w:p w14:paraId="03E14421" w14:textId="4E6E38B1" w:rsidR="00EA085E" w:rsidRPr="00C14C60" w:rsidRDefault="005E0E0E" w:rsidP="007E01C1">
            <w:pPr>
              <w:pStyle w:val="Akapitzlist"/>
              <w:ind w:left="459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– </w:t>
            </w:r>
            <w:r w:rsidR="00EA085E" w:rsidRPr="00C14C60">
              <w:rPr>
                <w:rFonts w:cstheme="minorHAnsi"/>
              </w:rPr>
              <w:t>Specjalność: 0</w:t>
            </w:r>
          </w:p>
          <w:p w14:paraId="5BC29B41" w14:textId="0ABEC30F" w:rsidR="00122D51" w:rsidRPr="00C14C60" w:rsidRDefault="005E0E0E" w:rsidP="007E01C1">
            <w:pPr>
              <w:pStyle w:val="Akapitzlist"/>
              <w:spacing w:line="360" w:lineRule="auto"/>
              <w:ind w:left="459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– </w:t>
            </w:r>
            <w:r w:rsidR="00EA085E" w:rsidRPr="00C14C60">
              <w:rPr>
                <w:rFonts w:cstheme="minorHAnsi"/>
              </w:rPr>
              <w:t>Przedmioty: 39</w:t>
            </w:r>
          </w:p>
          <w:p w14:paraId="2B4AF28E" w14:textId="494D1DED" w:rsidR="00122D51" w:rsidRPr="00C14C60" w:rsidRDefault="00E92C08" w:rsidP="00CE4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 )</w:t>
            </w:r>
            <w:r w:rsidR="00244E8C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l</w:t>
            </w:r>
            <w:r w:rsidR="00122D51" w:rsidRPr="00E92C08">
              <w:rPr>
                <w:rFonts w:cstheme="minorHAnsi"/>
                <w:b/>
                <w:bCs/>
              </w:rPr>
              <w:t xml:space="preserve">iczba studentów obcokrajowców </w:t>
            </w:r>
            <w:r w:rsidR="00122D51" w:rsidRPr="00E92C08">
              <w:rPr>
                <w:rFonts w:cstheme="minorHAnsi"/>
              </w:rPr>
              <w:t>[poza studentami z wymian, np. Erasmus Plus]</w:t>
            </w:r>
            <w:r w:rsidR="00122D51" w:rsidRPr="00E92C08">
              <w:rPr>
                <w:rFonts w:cstheme="minorHAnsi"/>
                <w:b/>
                <w:bCs/>
              </w:rPr>
              <w:t>:</w:t>
            </w:r>
            <w:r w:rsidR="003C0FA0">
              <w:rPr>
                <w:rFonts w:cstheme="minorHAnsi"/>
                <w:b/>
                <w:bCs/>
              </w:rPr>
              <w:t xml:space="preserve"> </w:t>
            </w:r>
            <w:r w:rsidR="003C0FA0" w:rsidRPr="00E22C30">
              <w:rPr>
                <w:rFonts w:cstheme="minorHAnsi"/>
              </w:rPr>
              <w:t>28</w:t>
            </w:r>
            <w:r w:rsidR="003C0FA0">
              <w:rPr>
                <w:rFonts w:cstheme="minorHAnsi"/>
                <w:b/>
                <w:bCs/>
              </w:rPr>
              <w:t xml:space="preserve"> </w:t>
            </w:r>
            <w:r w:rsidR="003C0FA0">
              <w:rPr>
                <w:rFonts w:cstheme="minorHAnsi"/>
              </w:rPr>
              <w:t>s</w:t>
            </w:r>
            <w:r w:rsidR="00EA085E" w:rsidRPr="00C14C60">
              <w:rPr>
                <w:rFonts w:cstheme="minorHAnsi"/>
              </w:rPr>
              <w:t xml:space="preserve">tudentów obcokrajowców rozpoczęło studia 01.10.2024 r. </w:t>
            </w:r>
          </w:p>
          <w:p w14:paraId="2814117C" w14:textId="79EC1EE4" w:rsidR="007E01C1" w:rsidRPr="00E92C08" w:rsidRDefault="00E92C08" w:rsidP="00E92C08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d) l</w:t>
            </w:r>
            <w:r w:rsidR="00122D51" w:rsidRPr="00E92C08">
              <w:rPr>
                <w:rFonts w:cstheme="minorHAnsi"/>
                <w:b/>
                <w:bCs/>
              </w:rPr>
              <w:t>iczba studentów z wymian dwustronnych [</w:t>
            </w:r>
            <w:r w:rsidR="00122D51" w:rsidRPr="00E92C08">
              <w:rPr>
                <w:rFonts w:cstheme="minorHAnsi"/>
              </w:rPr>
              <w:t>w tym z Erasmus Plus]:</w:t>
            </w:r>
            <w:r w:rsidR="003C0FA0">
              <w:rPr>
                <w:rFonts w:cstheme="minorHAnsi"/>
              </w:rPr>
              <w:t xml:space="preserve"> 74</w:t>
            </w:r>
          </w:p>
          <w:p w14:paraId="4462A212" w14:textId="77777777" w:rsidR="003C0FA0" w:rsidRDefault="003C0FA0" w:rsidP="00E92C08">
            <w:pPr>
              <w:rPr>
                <w:rFonts w:cstheme="minorHAnsi"/>
                <w:b/>
                <w:bCs/>
              </w:rPr>
            </w:pPr>
          </w:p>
          <w:p w14:paraId="72863AA2" w14:textId="4872E3F3" w:rsidR="00D27265" w:rsidRPr="00C14C60" w:rsidRDefault="00E92C08" w:rsidP="00CE4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e) l</w:t>
            </w:r>
            <w:r w:rsidR="00122D51" w:rsidRPr="00E92C08">
              <w:rPr>
                <w:rFonts w:cstheme="minorHAnsi"/>
                <w:b/>
                <w:bCs/>
              </w:rPr>
              <w:t>iczba studentów UG wyjeżdżających w ramach wymian dwustronnych:</w:t>
            </w:r>
            <w:r w:rsidR="003C0FA0">
              <w:rPr>
                <w:rFonts w:cstheme="minorHAnsi"/>
                <w:b/>
                <w:bCs/>
              </w:rPr>
              <w:t xml:space="preserve"> </w:t>
            </w:r>
            <w:r w:rsidR="003C0FA0">
              <w:rPr>
                <w:rFonts w:cstheme="minorHAnsi"/>
              </w:rPr>
              <w:t>42</w:t>
            </w:r>
            <w:r w:rsidR="00D27265" w:rsidRPr="00C14C60">
              <w:rPr>
                <w:rFonts w:cstheme="minorHAnsi"/>
              </w:rPr>
              <w:t>–</w:t>
            </w:r>
            <w:r w:rsidR="00EA085E" w:rsidRPr="00C14C60">
              <w:rPr>
                <w:rFonts w:cstheme="minorHAnsi"/>
              </w:rPr>
              <w:t xml:space="preserve"> wyjazdy długoterminowe + 14 wyjazdy krótkoterminowe (BIP) + 5 praktyki</w:t>
            </w:r>
          </w:p>
          <w:p w14:paraId="08318CDA" w14:textId="4FB5A8D2" w:rsidR="007E01C1" w:rsidRPr="00E92C08" w:rsidRDefault="00E92C08" w:rsidP="00CE4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f) m</w:t>
            </w:r>
            <w:r w:rsidR="00122D51" w:rsidRPr="00E92C08">
              <w:rPr>
                <w:rFonts w:cstheme="minorHAnsi"/>
                <w:b/>
                <w:bCs/>
              </w:rPr>
              <w:t xml:space="preserve">obilność nauczycieli akademickich </w:t>
            </w:r>
            <w:r w:rsidR="00122D51" w:rsidRPr="00E92C08">
              <w:rPr>
                <w:rFonts w:cstheme="minorHAnsi"/>
              </w:rPr>
              <w:t>(wskazanie liczby nauczycieli akademickich uczestniczących: w</w:t>
            </w:r>
            <w:r w:rsidR="00D27265" w:rsidRPr="00E92C08">
              <w:rPr>
                <w:rFonts w:cstheme="minorHAnsi"/>
              </w:rPr>
              <w:t> </w:t>
            </w:r>
            <w:r w:rsidR="00122D51" w:rsidRPr="00E92C08">
              <w:rPr>
                <w:rFonts w:cstheme="minorHAnsi"/>
              </w:rPr>
              <w:t>programach wymiany kadry akademickiej, warsztatach, projektach związanych z kształceniem lub dydaktyką):</w:t>
            </w:r>
          </w:p>
          <w:p w14:paraId="4D1CA1FA" w14:textId="13BDD90F" w:rsidR="00D27265" w:rsidRPr="00C14C60" w:rsidRDefault="00D27265" w:rsidP="00E92C08">
            <w:pPr>
              <w:pStyle w:val="Akapitzlist"/>
              <w:numPr>
                <w:ilvl w:val="1"/>
                <w:numId w:val="24"/>
              </w:numPr>
              <w:spacing w:line="360" w:lineRule="auto"/>
              <w:rPr>
                <w:rFonts w:cstheme="minorHAnsi"/>
              </w:rPr>
            </w:pPr>
            <w:r w:rsidRPr="00C14C60">
              <w:rPr>
                <w:rFonts w:cstheme="minorHAnsi"/>
              </w:rPr>
              <w:t>–</w:t>
            </w:r>
            <w:r w:rsidR="00EA085E" w:rsidRPr="00C14C60">
              <w:rPr>
                <w:rFonts w:cstheme="minorHAnsi"/>
              </w:rPr>
              <w:t xml:space="preserve"> wyjazdy dydaktyczne</w:t>
            </w:r>
          </w:p>
          <w:p w14:paraId="13FF1240" w14:textId="2A780630" w:rsidR="00122D51" w:rsidRPr="00E92C08" w:rsidRDefault="00E92C08" w:rsidP="00E92C08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g) i</w:t>
            </w:r>
            <w:r w:rsidR="00122D51" w:rsidRPr="00E92C08">
              <w:rPr>
                <w:rFonts w:cstheme="minorHAnsi"/>
                <w:b/>
                <w:bCs/>
              </w:rPr>
              <w:t>nne formy mobilności</w:t>
            </w:r>
            <w:r w:rsidR="00122D51" w:rsidRPr="00E92C08">
              <w:rPr>
                <w:rFonts w:cstheme="minorHAnsi"/>
              </w:rPr>
              <w:t xml:space="preserve"> </w:t>
            </w:r>
          </w:p>
          <w:p w14:paraId="76C77F35" w14:textId="4C9164FB" w:rsidR="00122D51" w:rsidRPr="00C14C60" w:rsidRDefault="00EA085E" w:rsidP="007E01C1">
            <w:pPr>
              <w:pStyle w:val="Akapitzlist"/>
              <w:spacing w:line="360" w:lineRule="auto"/>
              <w:ind w:left="459"/>
              <w:rPr>
                <w:rFonts w:cstheme="minorHAnsi"/>
              </w:rPr>
            </w:pPr>
            <w:r w:rsidRPr="00C14C60">
              <w:rPr>
                <w:rFonts w:cstheme="minorHAnsi"/>
              </w:rPr>
              <w:lastRenderedPageBreak/>
              <w:t xml:space="preserve">26 </w:t>
            </w:r>
            <w:r w:rsidR="00D27265" w:rsidRPr="00C14C60">
              <w:rPr>
                <w:rFonts w:cstheme="minorHAnsi"/>
              </w:rPr>
              <w:t>–</w:t>
            </w:r>
            <w:r w:rsidRPr="00C14C60">
              <w:rPr>
                <w:rFonts w:cstheme="minorHAnsi"/>
              </w:rPr>
              <w:t xml:space="preserve"> wyjazdy szkoleniowe</w:t>
            </w:r>
          </w:p>
        </w:tc>
      </w:tr>
      <w:tr w:rsidR="00122D51" w:rsidRPr="00C14C60" w14:paraId="4BD3B11E" w14:textId="77777777" w:rsidTr="00031B5E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C9FD1" w14:textId="04C9F87E" w:rsidR="001A7EF8" w:rsidRDefault="00122D51" w:rsidP="00CE4C23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9.5</w:t>
            </w:r>
            <w:r w:rsidR="00AD0585" w:rsidRPr="00C14C60">
              <w:rPr>
                <w:rFonts w:cstheme="minorHAnsi"/>
                <w:b/>
                <w:bCs/>
              </w:rPr>
              <w:t>.</w:t>
            </w:r>
            <w:r w:rsidRPr="00C14C60">
              <w:rPr>
                <w:rFonts w:cstheme="minorHAnsi"/>
                <w:b/>
                <w:bCs/>
              </w:rPr>
              <w:t xml:space="preserve"> Ocena rozwoju kształcenia w zakresie posługiwania się językami obcymi – wszyscy studenci UG mają możliwość kształcenia się w zakresie co najmniej dwóch języków obcych.</w:t>
            </w:r>
          </w:p>
          <w:p w14:paraId="13555612" w14:textId="1B2423D3" w:rsidR="00802450" w:rsidRPr="00CE4C23" w:rsidRDefault="00CE4C23" w:rsidP="00CE4C23">
            <w:pPr>
              <w:spacing w:beforeLines="60" w:before="144" w:afterLines="60" w:after="14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Programy studiów na WNS poza przedmiotami w języku polskim i lektoratami realizują poszczególne przedmioty kształcenia w języku angielskim, dzięki czemu wydział ma bogatą ofertę zajęć dydaktycznych przeznaczonych dla osób studiujących w ramach programu ERASMUS+. Dodanie do programów studiów przedmiotów anglojęzycznych pozwala na większą integrację studentów polskich ze studentami z zagranicy, jednocześnie przyczynia się do podniesienia kompetencji językowych studentów w obszarach ściśle związanych ze studiowanymi przez nich kierunkami. Należy dodać, że także pracownicy zwiększają swoje kompetencje językowe poprzez udział w programach ERASMUS+ </w:t>
            </w:r>
            <w:proofErr w:type="spellStart"/>
            <w:r>
              <w:rPr>
                <w:rFonts w:cstheme="minorHAnsi"/>
              </w:rPr>
              <w:t>Teaching</w:t>
            </w:r>
            <w:proofErr w:type="spellEnd"/>
            <w:r>
              <w:rPr>
                <w:rFonts w:cstheme="minorHAnsi"/>
              </w:rPr>
              <w:t xml:space="preserve"> (wykładowcy) i Training (administracja).</w:t>
            </w:r>
          </w:p>
        </w:tc>
      </w:tr>
      <w:tr w:rsidR="00122D51" w:rsidRPr="00C14C60" w14:paraId="30075B68" w14:textId="77777777" w:rsidTr="00031B5E">
        <w:trPr>
          <w:trHeight w:val="5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98355" w14:textId="534EB4E4" w:rsidR="006E0D52" w:rsidRDefault="00122D51" w:rsidP="00D7416B">
            <w:pPr>
              <w:spacing w:beforeLines="60" w:before="144" w:afterLines="60" w:after="144"/>
              <w:rPr>
                <w:rFonts w:cstheme="minorHAnsi"/>
                <w:lang w:eastAsia="pl-PL"/>
              </w:rPr>
            </w:pPr>
            <w:r w:rsidRPr="00C14C60">
              <w:rPr>
                <w:rFonts w:cstheme="minorHAnsi"/>
                <w:b/>
                <w:bCs/>
                <w:lang w:eastAsia="pl-PL"/>
              </w:rPr>
              <w:t>9.6</w:t>
            </w:r>
            <w:r w:rsidR="00AD0585" w:rsidRPr="00C14C60">
              <w:rPr>
                <w:rFonts w:cstheme="minorHAnsi"/>
                <w:b/>
                <w:bCs/>
                <w:lang w:eastAsia="pl-PL"/>
              </w:rPr>
              <w:t>.</w:t>
            </w:r>
            <w:r w:rsidRPr="00C14C60">
              <w:rPr>
                <w:rFonts w:cstheme="minorHAnsi"/>
                <w:b/>
                <w:bCs/>
                <w:lang w:eastAsia="pl-PL"/>
              </w:rPr>
              <w:t xml:space="preserve"> Działania podejmowane na rzecz doskonalenia kompetencji kadry i studentów UG w celu ukształtowania uniwersytetu przyjaznego dla studentów z zagranicy</w:t>
            </w:r>
            <w:r w:rsidRPr="00C14C60">
              <w:rPr>
                <w:rFonts w:cstheme="minorHAnsi"/>
                <w:lang w:eastAsia="pl-PL"/>
              </w:rPr>
              <w:t>.</w:t>
            </w:r>
          </w:p>
          <w:p w14:paraId="6516009B" w14:textId="666A03D3" w:rsidR="006916ED" w:rsidRPr="00C14C60" w:rsidRDefault="006916ED" w:rsidP="00D7416B">
            <w:pPr>
              <w:spacing w:beforeLines="60" w:before="144" w:afterLines="60" w:after="144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Działania podjęte w roku akademickim 2024-2025:</w:t>
            </w:r>
          </w:p>
          <w:p w14:paraId="27632499" w14:textId="15EC8D70" w:rsidR="000A2D1B" w:rsidRPr="00C14C60" w:rsidRDefault="000A2D1B" w:rsidP="00D7416B">
            <w:pPr>
              <w:spacing w:beforeLines="60" w:before="144" w:afterLines="60" w:after="144"/>
              <w:rPr>
                <w:rFonts w:cstheme="minorHAnsi"/>
                <w:b/>
                <w:bCs/>
                <w:lang w:eastAsia="pl-PL"/>
              </w:rPr>
            </w:pPr>
            <w:r w:rsidRPr="00C14C60">
              <w:rPr>
                <w:rFonts w:cstheme="minorHAnsi"/>
                <w:b/>
                <w:bCs/>
                <w:lang w:eastAsia="pl-PL"/>
              </w:rPr>
              <w:t>Instytut Filozofii</w:t>
            </w:r>
          </w:p>
          <w:p w14:paraId="050D79FD" w14:textId="2167CF89" w:rsidR="002570FB" w:rsidRPr="00C14C60" w:rsidRDefault="006E0D52" w:rsidP="00A65DEE">
            <w:pPr>
              <w:pStyle w:val="Akapitzlist"/>
              <w:numPr>
                <w:ilvl w:val="0"/>
                <w:numId w:val="71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W ramach programu</w:t>
            </w:r>
            <w:r w:rsidR="006916ED">
              <w:rPr>
                <w:rFonts w:cstheme="minorHAnsi"/>
              </w:rPr>
              <w:t xml:space="preserve"> studiów</w:t>
            </w:r>
            <w:r w:rsidRPr="00C14C60">
              <w:rPr>
                <w:rFonts w:cstheme="minorHAnsi"/>
              </w:rPr>
              <w:t xml:space="preserve"> jest możliwość uczestniczenia w kursie anglojęzycznym z logiki, studenci mają osobny anglojęzyczny przedmiot z zakresu translacji tekstów filozoficznych (60h), kadra jest przygotowana do prowadzenia konsultacji/prac/zajęć w języku angielskim. Pracownicy i studenci mają możliwość korzystania z programów UG. </w:t>
            </w:r>
          </w:p>
          <w:p w14:paraId="259FBA11" w14:textId="5459B6C1" w:rsidR="002570FB" w:rsidRPr="00C14C60" w:rsidRDefault="000F2D7B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Pedagogiki</w:t>
            </w:r>
          </w:p>
          <w:p w14:paraId="4DD7DA32" w14:textId="2DD1C0EE" w:rsidR="000F2D7B" w:rsidRPr="00C14C60" w:rsidRDefault="00C14C60" w:rsidP="00A65DEE">
            <w:pPr>
              <w:pStyle w:val="Akapitzlist"/>
              <w:numPr>
                <w:ilvl w:val="0"/>
                <w:numId w:val="73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  <w:lang w:eastAsia="pl-PL"/>
              </w:rPr>
              <w:t>U</w:t>
            </w:r>
            <w:r w:rsidR="000F2D7B" w:rsidRPr="00C14C60">
              <w:rPr>
                <w:rFonts w:cstheme="minorHAnsi"/>
                <w:lang w:eastAsia="pl-PL"/>
              </w:rPr>
              <w:t>dział w zespole</w:t>
            </w:r>
            <w:r w:rsidR="000F2D7B" w:rsidRPr="00C14C60">
              <w:rPr>
                <w:rFonts w:cstheme="minorHAnsi"/>
              </w:rPr>
              <w:t xml:space="preserve"> SEA-EU 5.3, działającego w ramach europejskiego konsorcjum uniwersytetów morskich SEA-EU. Zespół koncentruje się na doskonaleniu jakości kształcenia, wspieraniu umiędzynarodowienia studiów oraz wymianie dobrych praktyk dydaktycznych pomiędzy uczelniami partnerskimi.</w:t>
            </w:r>
          </w:p>
          <w:p w14:paraId="76FB4920" w14:textId="34559F75" w:rsidR="00235447" w:rsidRPr="00C14C60" w:rsidRDefault="00C14C60" w:rsidP="00A65DEE">
            <w:pPr>
              <w:pStyle w:val="Akapitzlist"/>
              <w:numPr>
                <w:ilvl w:val="0"/>
                <w:numId w:val="73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</w:rPr>
              <w:t>W</w:t>
            </w:r>
            <w:r w:rsidR="000F2D7B" w:rsidRPr="00C14C60">
              <w:rPr>
                <w:rFonts w:cstheme="minorHAnsi"/>
              </w:rPr>
              <w:t xml:space="preserve">yjazdy </w:t>
            </w:r>
            <w:r w:rsidR="006916ED">
              <w:rPr>
                <w:rFonts w:cstheme="minorHAnsi"/>
              </w:rPr>
              <w:t xml:space="preserve">w ramach programu </w:t>
            </w:r>
            <w:r w:rsidR="000F2D7B" w:rsidRPr="00C14C60">
              <w:rPr>
                <w:rFonts w:cstheme="minorHAnsi"/>
              </w:rPr>
              <w:t>BIP</w:t>
            </w:r>
            <w:r w:rsidRPr="00C14C60">
              <w:rPr>
                <w:rFonts w:cstheme="minorHAnsi"/>
              </w:rPr>
              <w:t>.</w:t>
            </w:r>
          </w:p>
          <w:p w14:paraId="6D481F5E" w14:textId="77777777" w:rsidR="00235447" w:rsidRPr="00C14C60" w:rsidRDefault="00235447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Politologii</w:t>
            </w:r>
          </w:p>
          <w:p w14:paraId="02E847D2" w14:textId="45A46DA0" w:rsidR="00235447" w:rsidRPr="00C14C60" w:rsidRDefault="00C14C60" w:rsidP="00A65DEE">
            <w:pPr>
              <w:pStyle w:val="Akapitzlist"/>
              <w:numPr>
                <w:ilvl w:val="0"/>
                <w:numId w:val="74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14C60">
              <w:rPr>
                <w:rFonts w:cstheme="minorHAnsi"/>
                <w:color w:val="000000" w:themeColor="text1"/>
                <w:shd w:val="clear" w:color="auto" w:fill="FFFFFF"/>
              </w:rPr>
              <w:t>W</w:t>
            </w:r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 xml:space="preserve">ymiana kadry naukowej i studentów w ramach programu Erasmus. Opracowywanie wspólnych wniosków projektowych z partnerami z zagranicy oraz organizowanie sympozjów i warsztatów, podczas których omawiane są kwestie dotyczące rozszerzania oferty programowej, współpraca z </w:t>
            </w:r>
            <w:proofErr w:type="spellStart"/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>Laurea</w:t>
            </w:r>
            <w:proofErr w:type="spellEnd"/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 xml:space="preserve"> University of</w:t>
            </w:r>
            <w:r w:rsidRPr="00C14C60"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 xml:space="preserve">Applied </w:t>
            </w:r>
            <w:proofErr w:type="spellStart"/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>Sciences</w:t>
            </w:r>
            <w:proofErr w:type="spellEnd"/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>.</w:t>
            </w:r>
          </w:p>
          <w:p w14:paraId="241801B5" w14:textId="56A7982F" w:rsidR="00235447" w:rsidRPr="00C14C60" w:rsidRDefault="00C14C60" w:rsidP="00A65DEE">
            <w:pPr>
              <w:pStyle w:val="Akapitzlist"/>
              <w:numPr>
                <w:ilvl w:val="0"/>
                <w:numId w:val="74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14C60">
              <w:rPr>
                <w:rFonts w:cstheme="minorHAnsi"/>
                <w:color w:val="000000" w:themeColor="text1"/>
                <w:shd w:val="clear" w:color="auto" w:fill="FFFFFF"/>
              </w:rPr>
              <w:t>W</w:t>
            </w:r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>łączanie zagranicznych gości do prowadzenia zajęć w języku angielskim. Uczestniczenie studentów i</w:t>
            </w:r>
            <w:r w:rsidRPr="00C14C60"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>studentek Instytutu do przygotowywania wydarzeń organizowanych przez ECS podczas których studentki i studenci czynnie angażują się w organizację oraz opiekę nad zaproszonymi gośćmi z różnych państw świata.</w:t>
            </w:r>
          </w:p>
          <w:p w14:paraId="1A35A82A" w14:textId="4E6453C5" w:rsidR="00A5143E" w:rsidRPr="00C14C60" w:rsidRDefault="00C14C60" w:rsidP="00A65DEE">
            <w:pPr>
              <w:pStyle w:val="Akapitzlist"/>
              <w:numPr>
                <w:ilvl w:val="0"/>
                <w:numId w:val="74"/>
              </w:numPr>
              <w:spacing w:beforeLines="60" w:before="144" w:afterLines="60" w:after="144"/>
              <w:ind w:left="459" w:hanging="284"/>
              <w:jc w:val="both"/>
              <w:textAlignment w:val="baseline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14C60">
              <w:rPr>
                <w:rFonts w:cstheme="minorHAnsi"/>
                <w:color w:val="000000" w:themeColor="text1"/>
                <w:shd w:val="clear" w:color="auto" w:fill="FFFFFF"/>
              </w:rPr>
              <w:t>W</w:t>
            </w:r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 xml:space="preserve">yjazdy na staże zagraniczne w ramach </w:t>
            </w:r>
            <w:r w:rsidR="006916ED">
              <w:rPr>
                <w:rFonts w:cstheme="minorHAnsi"/>
                <w:color w:val="000000" w:themeColor="text1"/>
                <w:shd w:val="clear" w:color="auto" w:fill="FFFFFF"/>
              </w:rPr>
              <w:t xml:space="preserve">programu </w:t>
            </w:r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>Erasmus</w:t>
            </w:r>
            <w:r w:rsidR="006916ED">
              <w:rPr>
                <w:rFonts w:cstheme="minorHAnsi"/>
                <w:color w:val="000000" w:themeColor="text1"/>
                <w:shd w:val="clear" w:color="auto" w:fill="FFFFFF"/>
              </w:rPr>
              <w:t>,</w:t>
            </w:r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 xml:space="preserve"> np.: prof. A. Modrzejewski, prof. J. Potulski, prof.</w:t>
            </w:r>
            <w:r w:rsidR="00675738"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>M.</w:t>
            </w:r>
            <w:r w:rsidR="00675738"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>Stańczyk-Minkiewicz, prof. B. Kijewska czy ERASMUS+ STA Mobilność z krajami partnerskimi, University of</w:t>
            </w:r>
            <w:r w:rsidRPr="00C14C60"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 xml:space="preserve">Technology and </w:t>
            </w:r>
            <w:proofErr w:type="spellStart"/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>Arts</w:t>
            </w:r>
            <w:proofErr w:type="spellEnd"/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 xml:space="preserve"> of </w:t>
            </w:r>
            <w:proofErr w:type="spellStart"/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>Byumba</w:t>
            </w:r>
            <w:proofErr w:type="spellEnd"/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 xml:space="preserve"> (UTAB) </w:t>
            </w:r>
            <w:proofErr w:type="spellStart"/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>Byumba</w:t>
            </w:r>
            <w:proofErr w:type="spellEnd"/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 xml:space="preserve">, Republic of Rwanda, 3-10 VI 2025 </w:t>
            </w:r>
            <w:r w:rsidR="00675738">
              <w:rPr>
                <w:rFonts w:cstheme="minorHAnsi"/>
                <w:color w:val="000000" w:themeColor="text1"/>
                <w:shd w:val="clear" w:color="auto" w:fill="FFFFFF"/>
              </w:rPr>
              <w:t>–</w:t>
            </w:r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 xml:space="preserve"> prof.</w:t>
            </w:r>
            <w:r w:rsidR="00675738"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 xml:space="preserve">Jacek </w:t>
            </w:r>
            <w:proofErr w:type="spellStart"/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>Tebinka</w:t>
            </w:r>
            <w:proofErr w:type="spellEnd"/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 xml:space="preserve">, dr Paweł </w:t>
            </w:r>
            <w:proofErr w:type="spellStart"/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>Trawicki</w:t>
            </w:r>
            <w:proofErr w:type="spellEnd"/>
            <w:r w:rsidR="00235447" w:rsidRPr="00C14C60">
              <w:rPr>
                <w:rFonts w:cstheme="minorHAnsi"/>
                <w:color w:val="000000" w:themeColor="text1"/>
                <w:shd w:val="clear" w:color="auto" w:fill="FFFFFF"/>
              </w:rPr>
              <w:t xml:space="preserve">, dr Wioletta Gierszewska </w:t>
            </w:r>
          </w:p>
          <w:p w14:paraId="301520CA" w14:textId="77777777" w:rsidR="00235447" w:rsidRPr="00C14C60" w:rsidRDefault="00A5143E" w:rsidP="00D7416B">
            <w:pPr>
              <w:spacing w:beforeLines="60" w:before="144" w:afterLines="60" w:after="14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Psychologii</w:t>
            </w:r>
          </w:p>
          <w:p w14:paraId="59176487" w14:textId="77777777" w:rsidR="00C14C60" w:rsidRPr="00C14C60" w:rsidRDefault="00A5143E" w:rsidP="00A65DEE">
            <w:pPr>
              <w:pStyle w:val="Akapitzlist"/>
              <w:numPr>
                <w:ilvl w:val="0"/>
                <w:numId w:val="75"/>
              </w:numPr>
              <w:ind w:left="459" w:hanging="284"/>
              <w:jc w:val="both"/>
            </w:pPr>
            <w:r w:rsidRPr="00C14C60">
              <w:t xml:space="preserve">Oferta kursów języków obcych dla kadry, staże dydaktyczne i naukowe za granicą [Fundacja Fulbrighta, Narodowa Agencja Wymiany Akademickiej), wykłady prowadzone w języku obcym. </w:t>
            </w:r>
          </w:p>
          <w:p w14:paraId="19A99E38" w14:textId="3429D5AF" w:rsidR="00A5143E" w:rsidRPr="00C14C60" w:rsidRDefault="00A5143E" w:rsidP="00A65DEE">
            <w:pPr>
              <w:pStyle w:val="Akapitzlist"/>
              <w:numPr>
                <w:ilvl w:val="0"/>
                <w:numId w:val="75"/>
              </w:numPr>
              <w:ind w:left="459" w:hanging="284"/>
              <w:jc w:val="both"/>
            </w:pPr>
            <w:r w:rsidRPr="00C14C60">
              <w:rPr>
                <w:color w:val="000000"/>
              </w:rPr>
              <w:t xml:space="preserve">Stwarzanie warunków do przyjmowania studentów z innych krajów, </w:t>
            </w:r>
            <w:r w:rsidRPr="00C14C60">
              <w:t>m.in. opracowana została oferta edukacyjna w języku angielskim</w:t>
            </w:r>
            <w:r w:rsidR="00C14C60">
              <w:t>.</w:t>
            </w:r>
          </w:p>
          <w:p w14:paraId="1B277EA5" w14:textId="377C359F" w:rsidR="00A5143E" w:rsidRPr="00C14C60" w:rsidRDefault="006916ED" w:rsidP="00A65DEE">
            <w:pPr>
              <w:pStyle w:val="Akapitzlist"/>
              <w:numPr>
                <w:ilvl w:val="0"/>
                <w:numId w:val="75"/>
              </w:numPr>
              <w:ind w:left="459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="00A5143E" w:rsidRPr="00C14C60">
              <w:rPr>
                <w:color w:val="000000"/>
              </w:rPr>
              <w:t xml:space="preserve">zbogacanie wiedzy, umiejętności i kompetencji w ramach wymiany z różnymi uczelniami zagranicznymi w ramach programu Erasmus+ (wymiana studentek i studentów oraz kadry akademickiej), w tym także </w:t>
            </w:r>
            <w:r w:rsidR="00A5143E" w:rsidRPr="00C14C60">
              <w:t>odbycie praktyki zagranicznej w ramach programu Erasmus+</w:t>
            </w:r>
          </w:p>
          <w:p w14:paraId="5532518A" w14:textId="4D01AB3B" w:rsidR="00A5143E" w:rsidRPr="00C14C60" w:rsidRDefault="006916ED" w:rsidP="00A65DEE">
            <w:pPr>
              <w:pStyle w:val="Akapitzlist"/>
              <w:numPr>
                <w:ilvl w:val="0"/>
                <w:numId w:val="75"/>
              </w:numPr>
              <w:ind w:left="459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="00A5143E" w:rsidRPr="00C14C60">
              <w:rPr>
                <w:color w:val="000000"/>
              </w:rPr>
              <w:t>spółprac</w:t>
            </w:r>
            <w:r>
              <w:rPr>
                <w:color w:val="000000"/>
              </w:rPr>
              <w:t>a</w:t>
            </w:r>
            <w:r w:rsidR="00A5143E" w:rsidRPr="00C14C60">
              <w:rPr>
                <w:color w:val="000000"/>
              </w:rPr>
              <w:t xml:space="preserve"> międzynarodow</w:t>
            </w:r>
            <w:r>
              <w:rPr>
                <w:color w:val="000000"/>
              </w:rPr>
              <w:t>a</w:t>
            </w:r>
            <w:r w:rsidR="00A5143E" w:rsidRPr="00C14C60">
              <w:rPr>
                <w:color w:val="000000"/>
              </w:rPr>
              <w:t xml:space="preserve"> kadry akademickiej i włączanie w nią studentów (zespoły badawcze); </w:t>
            </w:r>
          </w:p>
          <w:p w14:paraId="766B8FA8" w14:textId="63AD6EF1" w:rsidR="00A5143E" w:rsidRPr="00C14C60" w:rsidRDefault="006916ED" w:rsidP="00A65DEE">
            <w:pPr>
              <w:pStyle w:val="Akapitzlist"/>
              <w:numPr>
                <w:ilvl w:val="0"/>
                <w:numId w:val="75"/>
              </w:numPr>
              <w:ind w:left="459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A5143E" w:rsidRPr="00C14C60">
              <w:rPr>
                <w:color w:val="000000"/>
              </w:rPr>
              <w:t>rganizacj</w:t>
            </w:r>
            <w:r>
              <w:rPr>
                <w:color w:val="000000"/>
              </w:rPr>
              <w:t>a</w:t>
            </w:r>
            <w:r w:rsidR="00A5143E" w:rsidRPr="00C14C60">
              <w:rPr>
                <w:color w:val="000000"/>
              </w:rPr>
              <w:t xml:space="preserve"> i udział w międzynarodowych konferencjach naukowych</w:t>
            </w:r>
            <w:r w:rsidR="00C14C60">
              <w:rPr>
                <w:color w:val="000000"/>
              </w:rPr>
              <w:t>.</w:t>
            </w:r>
            <w:r w:rsidR="00A5143E" w:rsidRPr="00C14C60">
              <w:rPr>
                <w:color w:val="000000"/>
              </w:rPr>
              <w:t xml:space="preserve"> </w:t>
            </w:r>
          </w:p>
          <w:p w14:paraId="187DE002" w14:textId="062828F4" w:rsidR="00A5143E" w:rsidRPr="00C14C60" w:rsidRDefault="00A5143E" w:rsidP="00A65DEE">
            <w:pPr>
              <w:pStyle w:val="Akapitzlist"/>
              <w:numPr>
                <w:ilvl w:val="0"/>
                <w:numId w:val="75"/>
              </w:numPr>
              <w:spacing w:after="120"/>
              <w:ind w:left="460" w:hanging="284"/>
              <w:rPr>
                <w:color w:val="000000"/>
              </w:rPr>
            </w:pPr>
            <w:r w:rsidRPr="00C14C60">
              <w:t xml:space="preserve">Publikowanie w językach obcych. </w:t>
            </w:r>
          </w:p>
        </w:tc>
      </w:tr>
      <w:tr w:rsidR="00122D51" w:rsidRPr="00C14C60" w14:paraId="1880B87B" w14:textId="77777777" w:rsidTr="002411CD">
        <w:trPr>
          <w:trHeight w:val="375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FF5419" w14:textId="0D7E74BC" w:rsidR="00DB7581" w:rsidRPr="00C14C60" w:rsidRDefault="00122D51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  <w:b/>
                <w:bCs/>
              </w:rPr>
              <w:t>9.7</w:t>
            </w:r>
            <w:r w:rsidR="00AD0585" w:rsidRPr="00C14C60">
              <w:rPr>
                <w:rFonts w:cstheme="minorHAnsi"/>
                <w:b/>
                <w:bCs/>
              </w:rPr>
              <w:t>.</w:t>
            </w:r>
            <w:r w:rsidRPr="00C14C60">
              <w:rPr>
                <w:rFonts w:cstheme="minorHAnsi"/>
                <w:b/>
                <w:bCs/>
              </w:rPr>
              <w:t xml:space="preserve"> Działania podejmowane na rzecz podniesienia kwalifikacji pracowników i poziomu dydaktyki akademickiej</w:t>
            </w:r>
            <w:r w:rsidRPr="00C14C60">
              <w:rPr>
                <w:rFonts w:cstheme="minorHAnsi"/>
              </w:rPr>
              <w:t>.</w:t>
            </w:r>
          </w:p>
          <w:p w14:paraId="67F4E828" w14:textId="77349AF1" w:rsidR="00E21E9D" w:rsidRPr="00C14C60" w:rsidRDefault="00E21E9D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Instytut Filozofii</w:t>
            </w:r>
          </w:p>
          <w:p w14:paraId="261F7A8D" w14:textId="50B4AC55" w:rsidR="001A7EF8" w:rsidRPr="00C14C60" w:rsidRDefault="001A7EF8" w:rsidP="00244E8C">
            <w:pPr>
              <w:jc w:val="both"/>
            </w:pPr>
            <w:r w:rsidRPr="00C14C60">
              <w:t>Pracownicy IF wzięli udział w szkoleniach organizowanych przez Centrum Doskonalenia Dydaktycznego i</w:t>
            </w:r>
            <w:r w:rsidR="00675738">
              <w:t> </w:t>
            </w:r>
            <w:proofErr w:type="spellStart"/>
            <w:r w:rsidRPr="00C14C60">
              <w:t>Tutoringu</w:t>
            </w:r>
            <w:proofErr w:type="spellEnd"/>
            <w:r w:rsidRPr="00C14C60">
              <w:t xml:space="preserve"> Uniwersytetu Gdańskiego:</w:t>
            </w:r>
          </w:p>
          <w:p w14:paraId="2038AC99" w14:textId="0910F044" w:rsidR="00C14C60" w:rsidRDefault="001A7EF8" w:rsidP="00E22C30">
            <w:pPr>
              <w:pStyle w:val="Akapitzlist"/>
              <w:numPr>
                <w:ilvl w:val="0"/>
                <w:numId w:val="64"/>
              </w:numPr>
              <w:ind w:left="607" w:hanging="247"/>
              <w:jc w:val="both"/>
            </w:pPr>
            <w:r w:rsidRPr="00C14C60">
              <w:t xml:space="preserve">„Planowanie, </w:t>
            </w:r>
            <w:proofErr w:type="spellStart"/>
            <w:r w:rsidRPr="00C14C60">
              <w:t>priorytetyzacja</w:t>
            </w:r>
            <w:proofErr w:type="spellEnd"/>
            <w:r w:rsidRPr="00C14C60">
              <w:t xml:space="preserve"> i organizacja czasu w kontekście obowiązków akademickich – dydaktycznych, naukowych i organizacyjnych” (30.10.2025, 2,5 h)</w:t>
            </w:r>
            <w:r w:rsidR="00C14C60">
              <w:t>,</w:t>
            </w:r>
          </w:p>
          <w:p w14:paraId="03846AFB" w14:textId="69DE1A19" w:rsidR="00C14C60" w:rsidRPr="00244E8C" w:rsidRDefault="00C14C60" w:rsidP="00E22C30">
            <w:pPr>
              <w:pStyle w:val="Akapitzlist"/>
              <w:numPr>
                <w:ilvl w:val="0"/>
                <w:numId w:val="64"/>
              </w:numPr>
              <w:ind w:left="607" w:hanging="247"/>
              <w:jc w:val="both"/>
              <w:rPr>
                <w:bCs/>
              </w:rPr>
            </w:pPr>
            <w:r>
              <w:t xml:space="preserve"> </w:t>
            </w:r>
            <w:r w:rsidR="001A7EF8" w:rsidRPr="00244E8C">
              <w:rPr>
                <w:bCs/>
              </w:rPr>
              <w:t>Ocenianie bez tajemnic, 2025; „Równanie hipokampa” – czyli jak motywować do uczenia się, 2024</w:t>
            </w:r>
            <w:r w:rsidRPr="00244E8C">
              <w:rPr>
                <w:bCs/>
              </w:rPr>
              <w:t>,</w:t>
            </w:r>
          </w:p>
          <w:p w14:paraId="196A5A48" w14:textId="089C102B" w:rsidR="00675738" w:rsidRDefault="00C14C60" w:rsidP="00E22C30">
            <w:pPr>
              <w:pStyle w:val="Akapitzlist"/>
              <w:numPr>
                <w:ilvl w:val="0"/>
                <w:numId w:val="64"/>
              </w:numPr>
              <w:ind w:left="607" w:hanging="247"/>
              <w:jc w:val="both"/>
            </w:pPr>
            <w:r w:rsidRPr="00244E8C">
              <w:rPr>
                <w:bCs/>
              </w:rPr>
              <w:t xml:space="preserve"> </w:t>
            </w:r>
            <w:r w:rsidRPr="00244E8C">
              <w:rPr>
                <w:i/>
                <w:iCs/>
              </w:rPr>
              <w:t>„</w:t>
            </w:r>
            <w:r w:rsidR="00DB7581" w:rsidRPr="00244E8C">
              <w:rPr>
                <w:i/>
                <w:iCs/>
              </w:rPr>
              <w:t>Dydaktyka wrażliwa międzykulturowo – co to dzisiaj oznacza?"</w:t>
            </w:r>
            <w:r w:rsidR="00DB7581" w:rsidRPr="00C14C60">
              <w:t>, 2024</w:t>
            </w:r>
            <w:r>
              <w:t xml:space="preserve">, </w:t>
            </w:r>
          </w:p>
          <w:p w14:paraId="160C6088" w14:textId="35BE5085" w:rsidR="00DB7581" w:rsidRPr="00675738" w:rsidRDefault="00DB7581" w:rsidP="00E22C30">
            <w:pPr>
              <w:pStyle w:val="Akapitzlist"/>
              <w:numPr>
                <w:ilvl w:val="0"/>
                <w:numId w:val="64"/>
              </w:numPr>
              <w:ind w:left="607" w:hanging="247"/>
              <w:jc w:val="both"/>
            </w:pPr>
            <w:r w:rsidRPr="00244E8C">
              <w:rPr>
                <w:rFonts w:cstheme="minorHAnsi"/>
              </w:rPr>
              <w:t>Ponadto w ramach projektu „Dostępny UG 2.0”</w:t>
            </w:r>
            <w:r w:rsidR="00C14C60" w:rsidRPr="00244E8C">
              <w:rPr>
                <w:rFonts w:cstheme="minorHAnsi"/>
              </w:rPr>
              <w:t xml:space="preserve"> </w:t>
            </w:r>
            <w:r w:rsidRPr="00244E8C">
              <w:rPr>
                <w:rFonts w:cstheme="minorHAnsi"/>
              </w:rPr>
              <w:t>Dostępność cyfrowa – szkolenie specjalistyczne (P.</w:t>
            </w:r>
            <w:r w:rsidR="00675738" w:rsidRPr="00244E8C">
              <w:rPr>
                <w:rFonts w:cstheme="minorHAnsi"/>
              </w:rPr>
              <w:t> </w:t>
            </w:r>
            <w:r w:rsidRPr="00244E8C">
              <w:rPr>
                <w:rFonts w:cstheme="minorHAnsi"/>
              </w:rPr>
              <w:t>Przybysz, 2025).</w:t>
            </w:r>
          </w:p>
          <w:p w14:paraId="5D5A37C4" w14:textId="77777777" w:rsidR="00122D51" w:rsidRPr="00C14C60" w:rsidRDefault="00E21E9D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proofErr w:type="spellStart"/>
            <w:r w:rsidRPr="00C14C60">
              <w:rPr>
                <w:rFonts w:cstheme="minorHAnsi"/>
                <w:b/>
                <w:bCs/>
              </w:rPr>
              <w:t>IMDiK</w:t>
            </w:r>
            <w:proofErr w:type="spellEnd"/>
          </w:p>
          <w:p w14:paraId="74162DBB" w14:textId="380B538A" w:rsidR="00E21E9D" w:rsidRPr="00675738" w:rsidRDefault="00675738" w:rsidP="00A65DEE">
            <w:pPr>
              <w:pStyle w:val="Akapitzlist"/>
              <w:numPr>
                <w:ilvl w:val="0"/>
                <w:numId w:val="76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</w:rPr>
              <w:t>D</w:t>
            </w:r>
            <w:r w:rsidR="00E21E9D" w:rsidRPr="00675738">
              <w:rPr>
                <w:rFonts w:cstheme="minorHAnsi"/>
              </w:rPr>
              <w:t xml:space="preserve">r </w:t>
            </w:r>
            <w:r w:rsidR="00E21E9D" w:rsidRPr="00675738">
              <w:rPr>
                <w:rFonts w:cstheme="minorHAnsi"/>
                <w:kern w:val="2"/>
                <w14:ligatures w14:val="standardContextual"/>
              </w:rPr>
              <w:t xml:space="preserve">Jan Miklas Frankowski uczestniczył w szkoleniu: </w:t>
            </w:r>
            <w:r w:rsidR="00E21E9D" w:rsidRPr="00675738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"Wykorzystanie sztucznej inteligencji w pracy nauczyciela i studenta". Kurs organizowany rzez </w:t>
            </w:r>
            <w:r w:rsidR="00E21E9D" w:rsidRPr="00675738">
              <w:rPr>
                <w:rFonts w:cstheme="minorHAnsi"/>
                <w:bdr w:val="none" w:sz="0" w:space="0" w:color="auto" w:frame="1"/>
                <w:shd w:val="clear" w:color="auto" w:fill="FFFFFF"/>
              </w:rPr>
              <w:t>Centrum Doskonalenia Dydaktycznego i </w:t>
            </w:r>
            <w:proofErr w:type="spellStart"/>
            <w:r w:rsidR="00E21E9D" w:rsidRPr="00675738">
              <w:rPr>
                <w:rFonts w:cstheme="minorHAnsi"/>
                <w:bdr w:val="none" w:sz="0" w:space="0" w:color="auto" w:frame="1"/>
                <w:shd w:val="clear" w:color="auto" w:fill="FFFFFF"/>
              </w:rPr>
              <w:t>Tutoringu</w:t>
            </w:r>
            <w:proofErr w:type="spellEnd"/>
            <w:r w:rsidR="00E21E9D" w:rsidRPr="00675738">
              <w:rPr>
                <w:rFonts w:cstheme="minorHAnsi"/>
                <w:bdr w:val="none" w:sz="0" w:space="0" w:color="auto" w:frame="1"/>
                <w:shd w:val="clear" w:color="auto" w:fill="FFFFFF"/>
              </w:rPr>
              <w:t>  18</w:t>
            </w:r>
            <w:r w:rsidR="00E90E60">
              <w:rPr>
                <w:rFonts w:cstheme="minorHAnsi"/>
                <w:bdr w:val="none" w:sz="0" w:space="0" w:color="auto" w:frame="1"/>
                <w:shd w:val="clear" w:color="auto" w:fill="FFFFFF"/>
              </w:rPr>
              <w:t>-</w:t>
            </w:r>
            <w:r w:rsidR="00E21E9D" w:rsidRPr="00675738">
              <w:rPr>
                <w:rFonts w:cstheme="minorHAnsi"/>
                <w:bdr w:val="none" w:sz="0" w:space="0" w:color="auto" w:frame="1"/>
                <w:shd w:val="clear" w:color="auto" w:fill="FFFFFF"/>
              </w:rPr>
              <w:t>19 marca 2025, 12 godzin</w:t>
            </w:r>
            <w:r>
              <w:rPr>
                <w:rFonts w:cstheme="minorHAnsi"/>
                <w:bdr w:val="none" w:sz="0" w:space="0" w:color="auto" w:frame="1"/>
                <w:shd w:val="clear" w:color="auto" w:fill="FFFFFF"/>
              </w:rPr>
              <w:t>.</w:t>
            </w:r>
          </w:p>
          <w:p w14:paraId="2C6A92CC" w14:textId="5EE22041" w:rsidR="00E21E9D" w:rsidRPr="00675738" w:rsidRDefault="00675738" w:rsidP="00A65DEE">
            <w:pPr>
              <w:pStyle w:val="Akapitzlist"/>
              <w:numPr>
                <w:ilvl w:val="0"/>
                <w:numId w:val="76"/>
              </w:numPr>
              <w:shd w:val="clear" w:color="auto" w:fill="FFFFFF"/>
              <w:spacing w:beforeLines="60" w:before="144" w:afterLines="60" w:after="144"/>
              <w:ind w:left="459" w:hanging="284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  <w:bdr w:val="none" w:sz="0" w:space="0" w:color="auto" w:frame="1"/>
                <w:shd w:val="clear" w:color="auto" w:fill="FFFFFF"/>
              </w:rPr>
              <w:t>D</w:t>
            </w:r>
            <w:r w:rsidR="00E21E9D" w:rsidRPr="00675738">
              <w:rPr>
                <w:rFonts w:cstheme="minorHAnsi"/>
                <w:bdr w:val="none" w:sz="0" w:space="0" w:color="auto" w:frame="1"/>
                <w:shd w:val="clear" w:color="auto" w:fill="FFFFFF"/>
              </w:rPr>
              <w:t xml:space="preserve">r Grzegorz Kapuściński brał udział w licznych szkoleniach związanych z podniesieniem kwalifikacji oraz jakością i efektywnością przeprowadzania zajęć dydaktycznych. W ramach tych działań odbył szkolenia: </w:t>
            </w:r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Wyjście z letargu. Aktywacja ruchowa w kontekście  stacjonarnych zajęć akademickich</w:t>
            </w:r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>, w wymiarze 3</w:t>
            </w:r>
            <w:r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 xml:space="preserve">godzin, 31.01.2025 r.(Organizator </w:t>
            </w:r>
            <w:proofErr w:type="spellStart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>CDDiT</w:t>
            </w:r>
            <w:proofErr w:type="spellEnd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 xml:space="preserve"> UG), </w:t>
            </w:r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Kontrowersyjne, sporne, trudne zagadnienia. Jakie metody pracy na zajęciach?</w:t>
            </w:r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 xml:space="preserve">, w wymiarze 6 godzin, 12.03.2025 r. (Organizator </w:t>
            </w:r>
            <w:proofErr w:type="spellStart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>CDDiT</w:t>
            </w:r>
            <w:proofErr w:type="spellEnd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 xml:space="preserve"> UG)</w:t>
            </w:r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Rozmowa po dorosłemu, czyli jak wychodzić z pułapek komunikacyjnych</w:t>
            </w:r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 xml:space="preserve">, w wymiarze 5 godzin, 12.03.2025 r. (Organizator: </w:t>
            </w:r>
            <w:proofErr w:type="spellStart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>CDDiT</w:t>
            </w:r>
            <w:proofErr w:type="spellEnd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 xml:space="preserve"> UG), </w:t>
            </w:r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Spotkanie interwizyjne Trenerów i Trenerek </w:t>
            </w:r>
            <w:proofErr w:type="spellStart"/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CDDiT</w:t>
            </w:r>
            <w:proofErr w:type="spellEnd"/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UG</w:t>
            </w:r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 xml:space="preserve">, w wymiarze 7 godzin, 24.09.2025 r. (Organizator: </w:t>
            </w:r>
            <w:proofErr w:type="spellStart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>CDDiT</w:t>
            </w:r>
            <w:proofErr w:type="spellEnd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 xml:space="preserve"> UG), </w:t>
            </w:r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Złam kod przekonywania: retoryka w dyskusji</w:t>
            </w:r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 xml:space="preserve">, w wymiarze 3 godzin, 01.04.2025 r. (Organizator </w:t>
            </w:r>
            <w:proofErr w:type="spellStart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>CDDiT</w:t>
            </w:r>
            <w:proofErr w:type="spellEnd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 xml:space="preserve"> UG), </w:t>
            </w:r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Trudne sytuacje w relacjach z osobami studiującymi – jak sobie radzić?</w:t>
            </w:r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 xml:space="preserve"> w wymiarze 6 godzin, 26.03.2025 r. (Organizator </w:t>
            </w:r>
            <w:proofErr w:type="spellStart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>CDDiT</w:t>
            </w:r>
            <w:proofErr w:type="spellEnd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 xml:space="preserve"> UG), </w:t>
            </w:r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Wypalenie zawodowe - gdy praca staje się udręką, w</w:t>
            </w:r>
            <w:r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 </w:t>
            </w:r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wymiarze</w:t>
            </w:r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> 6</w:t>
            </w:r>
            <w:r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 xml:space="preserve">godzin, 14.03.2025 r. (Organizator </w:t>
            </w:r>
            <w:proofErr w:type="spellStart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>CDDiT</w:t>
            </w:r>
            <w:proofErr w:type="spellEnd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 xml:space="preserve"> UG). Ponadto brał on udział w projekcie </w:t>
            </w:r>
            <w:proofErr w:type="spellStart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>tutoringu</w:t>
            </w:r>
            <w:proofErr w:type="spellEnd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 xml:space="preserve"> interdyscyplinarnego na UG i prowadził e dwa </w:t>
            </w:r>
            <w:proofErr w:type="spellStart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>tutoringi</w:t>
            </w:r>
            <w:proofErr w:type="spellEnd"/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>: </w:t>
            </w:r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"Opowieść graficzna jako narzędzie edukacji i</w:t>
            </w:r>
            <w:r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 </w:t>
            </w:r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popularyzacji prawa"</w:t>
            </w:r>
            <w:r w:rsidR="00E21E9D" w:rsidRPr="00675738">
              <w:rPr>
                <w:rFonts w:eastAsia="Times New Roman" w:cstheme="minorHAnsi"/>
                <w:color w:val="000000"/>
                <w:lang w:eastAsia="pl-PL"/>
              </w:rPr>
              <w:t> i </w:t>
            </w:r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"Komunikacja bez przemocy a </w:t>
            </w:r>
            <w:proofErr w:type="spellStart"/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neuroróżnorodność</w:t>
            </w:r>
            <w:proofErr w:type="spellEnd"/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w rodzinie młodego dorosłego. Perspektywa </w:t>
            </w:r>
            <w:proofErr w:type="spellStart"/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autoetnograficzna</w:t>
            </w:r>
            <w:proofErr w:type="spellEnd"/>
            <w:r w:rsidR="00E21E9D" w:rsidRPr="0067573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"</w:t>
            </w:r>
            <w:r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.</w:t>
            </w:r>
          </w:p>
          <w:p w14:paraId="29BC95DD" w14:textId="77777777" w:rsidR="00E21E9D" w:rsidRPr="00C14C60" w:rsidRDefault="00E917D6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Pedagogiki</w:t>
            </w:r>
          </w:p>
          <w:p w14:paraId="42CE0B30" w14:textId="77777777" w:rsidR="00E917D6" w:rsidRPr="00C14C60" w:rsidRDefault="00E917D6" w:rsidP="00A65DEE">
            <w:pPr>
              <w:numPr>
                <w:ilvl w:val="0"/>
                <w:numId w:val="30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Kontynuacja współpracy międzynarodowej w ramach członkostwa w amerykańskiej organizacji TASH (</w:t>
            </w:r>
            <w:hyperlink r:id="rId30" w:history="1">
              <w:r w:rsidRPr="00C14C60">
                <w:rPr>
                  <w:rStyle w:val="Hipercze"/>
                  <w:rFonts w:cstheme="minorHAnsi"/>
                </w:rPr>
                <w:t>https://tash.org/</w:t>
              </w:r>
            </w:hyperlink>
            <w:r w:rsidRPr="00C14C60">
              <w:rPr>
                <w:rFonts w:cstheme="minorHAnsi"/>
              </w:rPr>
              <w:t>).</w:t>
            </w:r>
          </w:p>
          <w:p w14:paraId="31E9F756" w14:textId="3572A6C2" w:rsidR="00E917D6" w:rsidRPr="00C14C60" w:rsidRDefault="00E90E60" w:rsidP="00A65DEE">
            <w:pPr>
              <w:numPr>
                <w:ilvl w:val="0"/>
                <w:numId w:val="30"/>
              </w:numPr>
              <w:spacing w:beforeLines="60" w:before="144" w:afterLines="60" w:after="144"/>
              <w:ind w:left="459" w:hanging="284"/>
              <w:rPr>
                <w:rFonts w:cstheme="minorHAnsi"/>
              </w:rPr>
            </w:pPr>
            <w:r>
              <w:rPr>
                <w:rFonts w:cstheme="minorHAnsi"/>
              </w:rPr>
              <w:t>Udział pracowników w s</w:t>
            </w:r>
            <w:r w:rsidR="00E917D6" w:rsidRPr="00C14C60">
              <w:rPr>
                <w:rFonts w:cstheme="minorHAnsi"/>
              </w:rPr>
              <w:t>zkolenia</w:t>
            </w:r>
            <w:r>
              <w:rPr>
                <w:rFonts w:cstheme="minorHAnsi"/>
              </w:rPr>
              <w:t>ch</w:t>
            </w:r>
            <w:r w:rsidR="00E917D6" w:rsidRPr="00C14C60">
              <w:rPr>
                <w:rFonts w:cstheme="minorHAnsi"/>
              </w:rPr>
              <w:t xml:space="preserve"> dydaktyczn</w:t>
            </w:r>
            <w:r>
              <w:rPr>
                <w:rFonts w:cstheme="minorHAnsi"/>
              </w:rPr>
              <w:t>ych organizowanych przez</w:t>
            </w:r>
            <w:r w:rsidR="00E917D6" w:rsidRPr="00C14C60">
              <w:rPr>
                <w:rFonts w:cstheme="minorHAnsi"/>
              </w:rPr>
              <w:t xml:space="preserve"> </w:t>
            </w:r>
            <w:proofErr w:type="spellStart"/>
            <w:r w:rsidR="00E917D6" w:rsidRPr="00C14C60">
              <w:rPr>
                <w:rFonts w:cstheme="minorHAnsi"/>
              </w:rPr>
              <w:t>CDDiT</w:t>
            </w:r>
            <w:proofErr w:type="spellEnd"/>
            <w:r>
              <w:rPr>
                <w:rFonts w:cstheme="minorHAnsi"/>
              </w:rPr>
              <w:t>.</w:t>
            </w:r>
          </w:p>
          <w:p w14:paraId="2D63729C" w14:textId="77777777" w:rsidR="00E917D6" w:rsidRPr="00C14C60" w:rsidRDefault="00E917D6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Politologii</w:t>
            </w:r>
          </w:p>
          <w:p w14:paraId="72A2D897" w14:textId="0005B0BF" w:rsidR="00E917D6" w:rsidRPr="00675738" w:rsidRDefault="00675738" w:rsidP="00A65DEE">
            <w:pPr>
              <w:pStyle w:val="Akapitzlist"/>
              <w:numPr>
                <w:ilvl w:val="0"/>
                <w:numId w:val="77"/>
              </w:numPr>
              <w:spacing w:beforeLines="60" w:before="144" w:afterLines="60" w:after="144"/>
              <w:ind w:left="459" w:hanging="284"/>
              <w:jc w:val="both"/>
              <w:textAlignment w:val="baseline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W</w:t>
            </w:r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 xml:space="preserve">yjazdy na staże zagraniczne w ramach </w:t>
            </w:r>
            <w:r w:rsidR="00E90E60">
              <w:rPr>
                <w:rFonts w:cstheme="minorHAnsi"/>
                <w:color w:val="000000" w:themeColor="text1"/>
                <w:shd w:val="clear" w:color="auto" w:fill="FFFFFF"/>
              </w:rPr>
              <w:t xml:space="preserve">programu </w:t>
            </w:r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>Erasmus</w:t>
            </w:r>
            <w:r w:rsidR="00E90E60">
              <w:rPr>
                <w:rFonts w:cstheme="minorHAnsi"/>
                <w:color w:val="000000" w:themeColor="text1"/>
                <w:shd w:val="clear" w:color="auto" w:fill="FFFFFF"/>
              </w:rPr>
              <w:t>,</w:t>
            </w:r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 xml:space="preserve"> np.: prof. A. Modrzejewski, prof. J. Potulski, prof.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>M.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 xml:space="preserve">Stańczyk-Minkiewicz, prof. B. Kijewska czy ERASMUS+ STA Mobilność z krajami partnerskimi, University of Technology and </w:t>
            </w:r>
            <w:proofErr w:type="spellStart"/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>Arts</w:t>
            </w:r>
            <w:proofErr w:type="spellEnd"/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 xml:space="preserve"> of </w:t>
            </w:r>
            <w:proofErr w:type="spellStart"/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>Byumba</w:t>
            </w:r>
            <w:proofErr w:type="spellEnd"/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 xml:space="preserve"> (UTAB) </w:t>
            </w:r>
            <w:proofErr w:type="spellStart"/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>Byumba</w:t>
            </w:r>
            <w:proofErr w:type="spellEnd"/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 xml:space="preserve">, Republic of Rwanda, 3-10 VI 2025 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–</w:t>
            </w:r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 xml:space="preserve"> prof.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 xml:space="preserve">Jacek </w:t>
            </w:r>
            <w:proofErr w:type="spellStart"/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>Tebinka</w:t>
            </w:r>
            <w:proofErr w:type="spellEnd"/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 xml:space="preserve">, dr Paweł </w:t>
            </w:r>
            <w:proofErr w:type="spellStart"/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>Trawicki</w:t>
            </w:r>
            <w:proofErr w:type="spellEnd"/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>, dr Wioletta Gierszewska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.</w:t>
            </w:r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1B076687" w14:textId="20E0FFB0" w:rsidR="00E917D6" w:rsidRPr="00675738" w:rsidRDefault="00675738" w:rsidP="00A65DEE">
            <w:pPr>
              <w:pStyle w:val="Akapitzlist"/>
              <w:numPr>
                <w:ilvl w:val="0"/>
                <w:numId w:val="77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Z</w:t>
            </w:r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>nacząca część osób pracujących w Instytucie angażuje się w organizację, współpracę lub bierze udział w</w:t>
            </w:r>
            <w:r w:rsidR="00E90E60">
              <w:rPr>
                <w:rFonts w:cstheme="minorHAnsi"/>
                <w:color w:val="000000" w:themeColor="text1"/>
                <w:shd w:val="clear" w:color="auto" w:fill="FFFFFF"/>
              </w:rPr>
              <w:br/>
            </w:r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 xml:space="preserve"> seminariach i konferencjach oraz panelach naukowych, debatach organizowanych przez towarzystwa naukowe czy inne ośrodki naukowe. Udział w szkoleniach zewnętrznych i konferencjach, sympozjach, </w:t>
            </w:r>
            <w:r w:rsidR="00E90E60">
              <w:rPr>
                <w:rFonts w:cstheme="minorHAnsi"/>
                <w:color w:val="000000" w:themeColor="text1"/>
                <w:shd w:val="clear" w:color="auto" w:fill="FFFFFF"/>
              </w:rPr>
              <w:br/>
            </w:r>
            <w:r w:rsidR="00E917D6" w:rsidRPr="00675738">
              <w:rPr>
                <w:rFonts w:cstheme="minorHAnsi"/>
                <w:color w:val="000000" w:themeColor="text1"/>
                <w:shd w:val="clear" w:color="auto" w:fill="FFFFFF"/>
              </w:rPr>
              <w:t>w przygotowywaniu wniosków projektowych – efektem tych wszystkich działań jest włączanie nowych treści do prowadzonych zajęć oraz publikacje naukowe. Część osób realizuje także projekty naukowe z badaczami z różnych państw.</w:t>
            </w:r>
          </w:p>
          <w:p w14:paraId="3218466A" w14:textId="77777777" w:rsidR="00C204DF" w:rsidRPr="00C14C60" w:rsidRDefault="00C204DF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Instytut Psychologii</w:t>
            </w:r>
          </w:p>
          <w:p w14:paraId="32241608" w14:textId="564F88DB" w:rsidR="00C204DF" w:rsidRPr="00675738" w:rsidRDefault="00675738" w:rsidP="00A65DEE">
            <w:pPr>
              <w:pStyle w:val="Akapitzlist"/>
              <w:numPr>
                <w:ilvl w:val="0"/>
                <w:numId w:val="78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C204DF" w:rsidRPr="00675738">
              <w:rPr>
                <w:rFonts w:cstheme="minorHAnsi"/>
              </w:rPr>
              <w:t>dział w szkoleniach organizowanych przez UG, m.in. przez Centrum Doskonalenia Dydaktycznego U</w:t>
            </w:r>
            <w:r>
              <w:rPr>
                <w:rFonts w:cstheme="minorHAnsi"/>
              </w:rPr>
              <w:t>G.</w:t>
            </w:r>
          </w:p>
          <w:p w14:paraId="120D04E0" w14:textId="00B138C2" w:rsidR="00C204DF" w:rsidRPr="00675738" w:rsidRDefault="00675738" w:rsidP="00A65DEE">
            <w:pPr>
              <w:pStyle w:val="Akapitzlist"/>
              <w:numPr>
                <w:ilvl w:val="0"/>
                <w:numId w:val="78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C204DF" w:rsidRPr="00675738">
              <w:rPr>
                <w:rFonts w:cstheme="minorHAnsi"/>
              </w:rPr>
              <w:t>dział w szkolenia zewnętrznych i konferencjach – celem włączenia nowych treści podczas zajęć (zwłaszcza z diagnostyki psychologicznej) lub zdobycie nowych kompetencji, co pozytywnie wpływa również na proces dydaktyczny.</w:t>
            </w:r>
          </w:p>
        </w:tc>
      </w:tr>
      <w:tr w:rsidR="00122D51" w:rsidRPr="00C14C60" w14:paraId="2C777D1B" w14:textId="77777777" w:rsidTr="002411CD">
        <w:trPr>
          <w:trHeight w:val="375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12BA08" w14:textId="475104F9" w:rsidR="00122D51" w:rsidRPr="00C14C60" w:rsidRDefault="00277AD0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9.8</w:t>
            </w:r>
            <w:r w:rsidR="00AD0585" w:rsidRPr="00C14C60">
              <w:rPr>
                <w:rFonts w:cstheme="minorHAnsi"/>
                <w:b/>
                <w:bCs/>
              </w:rPr>
              <w:t>.</w:t>
            </w:r>
            <w:r w:rsidRPr="00C14C60">
              <w:rPr>
                <w:rFonts w:cstheme="minorHAnsi"/>
                <w:b/>
                <w:bCs/>
              </w:rPr>
              <w:t xml:space="preserve"> Rozwój kompetencji miękkich wszystkich odbiorców oferty edukacyjnej w oparciu o międzynarodowe zasady stosowania RRI (</w:t>
            </w:r>
            <w:proofErr w:type="spellStart"/>
            <w:r w:rsidRPr="00C14C60">
              <w:rPr>
                <w:rFonts w:cstheme="minorHAnsi"/>
                <w:b/>
                <w:bCs/>
              </w:rPr>
              <w:t>Responsible</w:t>
            </w:r>
            <w:proofErr w:type="spellEnd"/>
            <w:r w:rsidRPr="00C14C6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14C60">
              <w:rPr>
                <w:rFonts w:cstheme="minorHAnsi"/>
                <w:b/>
                <w:bCs/>
              </w:rPr>
              <w:t>Research</w:t>
            </w:r>
            <w:proofErr w:type="spellEnd"/>
            <w:r w:rsidRPr="00C14C60">
              <w:rPr>
                <w:rFonts w:cstheme="minorHAnsi"/>
                <w:b/>
                <w:bCs/>
              </w:rPr>
              <w:t xml:space="preserve"> and </w:t>
            </w:r>
            <w:proofErr w:type="spellStart"/>
            <w:r w:rsidRPr="00C14C60">
              <w:rPr>
                <w:rFonts w:cstheme="minorHAnsi"/>
                <w:b/>
                <w:bCs/>
              </w:rPr>
              <w:t>Innovation</w:t>
            </w:r>
            <w:proofErr w:type="spellEnd"/>
            <w:r w:rsidRPr="00C14C60">
              <w:rPr>
                <w:rFonts w:cstheme="minorHAnsi"/>
                <w:b/>
                <w:bCs/>
              </w:rPr>
              <w:t xml:space="preserve">) i HR Excellence in </w:t>
            </w:r>
            <w:proofErr w:type="spellStart"/>
            <w:r w:rsidRPr="00C14C60">
              <w:rPr>
                <w:rFonts w:cstheme="minorHAnsi"/>
                <w:b/>
                <w:bCs/>
              </w:rPr>
              <w:t>Research</w:t>
            </w:r>
            <w:proofErr w:type="spellEnd"/>
            <w:r w:rsidRPr="00C14C60">
              <w:rPr>
                <w:rFonts w:cstheme="minorHAnsi"/>
                <w:b/>
                <w:bCs/>
              </w:rPr>
              <w:t>.</w:t>
            </w:r>
          </w:p>
        </w:tc>
      </w:tr>
      <w:tr w:rsidR="00122D51" w:rsidRPr="00C14C60" w14:paraId="091CC770" w14:textId="77777777" w:rsidTr="0C933443">
        <w:trPr>
          <w:trHeight w:val="77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FF2A8" w14:textId="0B7873C8" w:rsidR="00122D51" w:rsidRPr="00C14C60" w:rsidRDefault="00122D51" w:rsidP="00D7416B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122D51" w:rsidRPr="00C14C60" w14:paraId="0FEB4A6C" w14:textId="77777777" w:rsidTr="00FF3C05">
        <w:trPr>
          <w:trHeight w:val="503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A80A9A" w14:textId="44421CE0" w:rsidR="00122D51" w:rsidRPr="00C14C60" w:rsidRDefault="00122D51" w:rsidP="00D7416B">
            <w:pPr>
              <w:spacing w:beforeLines="60" w:before="144" w:afterLines="60" w:after="144"/>
              <w:rPr>
                <w:rFonts w:cstheme="minorHAnsi"/>
              </w:rPr>
            </w:pPr>
            <w:r w:rsidRPr="00C14C60">
              <w:rPr>
                <w:rFonts w:cstheme="minorHAnsi"/>
                <w:b/>
                <w:bCs/>
              </w:rPr>
              <w:lastRenderedPageBreak/>
              <w:t>10.1. Najważniejsze dobre praktyki związane z jakością kształcenia realizowane na wydziale</w:t>
            </w:r>
          </w:p>
          <w:p w14:paraId="27DEE9CB" w14:textId="22D4F131" w:rsidR="00277AD0" w:rsidRPr="00C14C60" w:rsidRDefault="00905D5B" w:rsidP="00A65DEE">
            <w:pPr>
              <w:pStyle w:val="Akapitzlist"/>
              <w:numPr>
                <w:ilvl w:val="0"/>
                <w:numId w:val="31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7AD0" w:rsidRPr="00C14C60">
              <w:rPr>
                <w:rFonts w:cstheme="minorHAnsi"/>
              </w:rPr>
              <w:t>oczne przeglądy programów kształcenia na studiach pierwszego i drugiego stopnia oraz jednolitych studiach magisterskich przeprowadzane przez Rady Programowe</w:t>
            </w:r>
            <w:r>
              <w:rPr>
                <w:rFonts w:cstheme="minorHAnsi"/>
              </w:rPr>
              <w:t>.</w:t>
            </w:r>
            <w:r w:rsidR="00277AD0" w:rsidRPr="00C14C60">
              <w:rPr>
                <w:rFonts w:cstheme="minorHAnsi"/>
              </w:rPr>
              <w:t xml:space="preserve"> </w:t>
            </w:r>
          </w:p>
          <w:p w14:paraId="2DBBDD8D" w14:textId="67360989" w:rsidR="00277AD0" w:rsidRPr="00C14C60" w:rsidRDefault="00905D5B" w:rsidP="00A65DEE">
            <w:pPr>
              <w:pStyle w:val="Akapitzlist"/>
              <w:numPr>
                <w:ilvl w:val="0"/>
                <w:numId w:val="31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277AD0" w:rsidRPr="00C14C60">
              <w:rPr>
                <w:rFonts w:cstheme="minorHAnsi"/>
              </w:rPr>
              <w:t>lan hospitacji omawiany i uzgadniany przez Rady Programowe</w:t>
            </w:r>
            <w:r>
              <w:rPr>
                <w:rFonts w:cstheme="minorHAnsi"/>
              </w:rPr>
              <w:t>.</w:t>
            </w:r>
          </w:p>
          <w:p w14:paraId="1B2F24AB" w14:textId="345C95A3" w:rsidR="00277AD0" w:rsidRPr="00C14C60" w:rsidRDefault="00905D5B" w:rsidP="00A65DEE">
            <w:pPr>
              <w:pStyle w:val="Akapitzlist"/>
              <w:numPr>
                <w:ilvl w:val="0"/>
                <w:numId w:val="31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277AD0" w:rsidRPr="00C14C60">
              <w:rPr>
                <w:rFonts w:cstheme="minorHAnsi"/>
              </w:rPr>
              <w:t>ktywna współpraca z podmiotami, wykładowcami, liderami z otoczenia społeczno-gospodarczego przy realizacji przedsięwzięć związanych np. z organizacją spotkań, konferencji, wykładów, warsztatów, staży i</w:t>
            </w:r>
            <w:r>
              <w:rPr>
                <w:rFonts w:cstheme="minorHAnsi"/>
              </w:rPr>
              <w:t> </w:t>
            </w:r>
            <w:r w:rsidR="00277AD0" w:rsidRPr="00C14C60">
              <w:rPr>
                <w:rFonts w:cstheme="minorHAnsi"/>
              </w:rPr>
              <w:t>praktyk</w:t>
            </w:r>
            <w:r>
              <w:rPr>
                <w:rFonts w:cstheme="minorHAnsi"/>
              </w:rPr>
              <w:t>.</w:t>
            </w:r>
          </w:p>
          <w:p w14:paraId="7A9E81AB" w14:textId="299ECB4E" w:rsidR="00277AD0" w:rsidRPr="00C14C60" w:rsidRDefault="00905D5B" w:rsidP="00A65DEE">
            <w:pPr>
              <w:pStyle w:val="Akapitzlist"/>
              <w:numPr>
                <w:ilvl w:val="0"/>
                <w:numId w:val="31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277AD0" w:rsidRPr="00C14C60">
              <w:rPr>
                <w:rFonts w:cstheme="minorHAnsi"/>
              </w:rPr>
              <w:t>nterdyscyplinarne połączenie tematów zajęć w moduły prowadzone przez zespoły kilku wykładowców, co</w:t>
            </w:r>
            <w:r>
              <w:rPr>
                <w:rFonts w:cstheme="minorHAnsi"/>
              </w:rPr>
              <w:t> </w:t>
            </w:r>
            <w:r w:rsidR="00277AD0" w:rsidRPr="00C14C60">
              <w:rPr>
                <w:rFonts w:cstheme="minorHAnsi"/>
              </w:rPr>
              <w:t>wymusza współpracę merytoryczną między prowadzącymi w zakresie treści modułów i sposobu weryfikacji efektów uczenia się. Sprzyja to redukcji powtarzania się treści na różnych zajęciach oraz kształcenie w sposób holistyczny poszczególnych zagadnień</w:t>
            </w:r>
            <w:r>
              <w:rPr>
                <w:rFonts w:cstheme="minorHAnsi"/>
              </w:rPr>
              <w:t>.</w:t>
            </w:r>
          </w:p>
          <w:p w14:paraId="2DE17D40" w14:textId="4BEA2D9A" w:rsidR="00277AD0" w:rsidRPr="00C14C60" w:rsidRDefault="00905D5B" w:rsidP="00A65DEE">
            <w:pPr>
              <w:pStyle w:val="Akapitzlist"/>
              <w:numPr>
                <w:ilvl w:val="0"/>
                <w:numId w:val="31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277AD0" w:rsidRPr="00C14C60">
              <w:rPr>
                <w:rFonts w:cstheme="minorHAnsi"/>
              </w:rPr>
              <w:t xml:space="preserve">raktykowanie od wielu lat </w:t>
            </w:r>
            <w:proofErr w:type="spellStart"/>
            <w:r w:rsidR="00277AD0" w:rsidRPr="00C14C60">
              <w:rPr>
                <w:rFonts w:cstheme="minorHAnsi"/>
              </w:rPr>
              <w:t>superrecenzji</w:t>
            </w:r>
            <w:proofErr w:type="spellEnd"/>
            <w:r w:rsidR="00277AD0" w:rsidRPr="00C14C60">
              <w:rPr>
                <w:rFonts w:cstheme="minorHAnsi"/>
              </w:rPr>
              <w:t xml:space="preserve"> prac dyplomowych</w:t>
            </w:r>
            <w:r>
              <w:rPr>
                <w:rFonts w:cstheme="minorHAnsi"/>
              </w:rPr>
              <w:t>.</w:t>
            </w:r>
          </w:p>
          <w:p w14:paraId="3E8ECB1B" w14:textId="17ED1889" w:rsidR="00277AD0" w:rsidRPr="00C14C60" w:rsidRDefault="00905D5B" w:rsidP="00A65DEE">
            <w:pPr>
              <w:pStyle w:val="Akapitzlist"/>
              <w:numPr>
                <w:ilvl w:val="0"/>
                <w:numId w:val="31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277AD0" w:rsidRPr="00C14C60">
              <w:rPr>
                <w:rFonts w:cstheme="minorHAnsi"/>
              </w:rPr>
              <w:t>rowadzenie comiesięcznych konsultacji ds. jakości kształcenia</w:t>
            </w:r>
            <w:r>
              <w:rPr>
                <w:rFonts w:cstheme="minorHAnsi"/>
              </w:rPr>
              <w:t>.</w:t>
            </w:r>
          </w:p>
          <w:p w14:paraId="61AB9E78" w14:textId="22AD73D5" w:rsidR="00122D51" w:rsidRPr="00C14C60" w:rsidRDefault="00905D5B" w:rsidP="00A65DEE">
            <w:pPr>
              <w:pStyle w:val="Akapitzlist"/>
              <w:numPr>
                <w:ilvl w:val="0"/>
                <w:numId w:val="31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277AD0" w:rsidRPr="00C14C60">
              <w:rPr>
                <w:rFonts w:cstheme="minorHAnsi"/>
              </w:rPr>
              <w:t>dział przedstawicieli środowisk pracodawców, władz oświatowych, ochrony zdrowia, służb penitencjarnych, samorządów w wybranych, poświęconych ustalaniu, weryfikacji i modyfikacji programów kształcenia, posiedzeniach Rad Programowych i zebraniach Zakładów Naukowych, wspólne organizowanie seminariów i konferencji z udziałem dyrektorów, nauczycieli oraz pracowników organów prowadzących placówki oświatowe (szkoły, przedszkola, placówki opiekuńczo-wychowawcze); a także pracowników ochrony zdrowia, służby więziennej i penitencjarnej, pracowników biznesu.</w:t>
            </w:r>
          </w:p>
        </w:tc>
      </w:tr>
      <w:tr w:rsidR="00122D51" w:rsidRPr="00C14C60" w14:paraId="304FC553" w14:textId="77777777" w:rsidTr="00FF3C05">
        <w:trPr>
          <w:trHeight w:val="134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92C921" w14:textId="096901EF" w:rsidR="00122D51" w:rsidRPr="00C14C60" w:rsidRDefault="00122D5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10.2. Planowane działania zmierzające do podniesienia jakości kształcenia</w:t>
            </w:r>
          </w:p>
          <w:p w14:paraId="24C374B9" w14:textId="1A7C369E" w:rsidR="006916ED" w:rsidRDefault="006916ED" w:rsidP="00A65DEE">
            <w:pPr>
              <w:pStyle w:val="Akapitzlist"/>
              <w:numPr>
                <w:ilvl w:val="0"/>
                <w:numId w:val="32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Utworzenie pracowni STEM.</w:t>
            </w:r>
          </w:p>
          <w:p w14:paraId="2AEBFB59" w14:textId="3A7139CE" w:rsidR="0080569C" w:rsidRPr="00C14C60" w:rsidRDefault="00905D5B" w:rsidP="00A65DEE">
            <w:pPr>
              <w:pStyle w:val="Akapitzlist"/>
              <w:numPr>
                <w:ilvl w:val="0"/>
                <w:numId w:val="32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80569C" w:rsidRPr="00C14C60">
              <w:rPr>
                <w:rFonts w:cstheme="minorHAnsi"/>
              </w:rPr>
              <w:t>dział Rad Programowych w opracowaniu sugestii zmian w Wydziałowym Systemie Zapewnienia Jakości Kształcenia</w:t>
            </w:r>
            <w:r>
              <w:rPr>
                <w:rFonts w:cstheme="minorHAnsi"/>
              </w:rPr>
              <w:t>.</w:t>
            </w:r>
          </w:p>
          <w:p w14:paraId="3A165941" w14:textId="0595E161" w:rsidR="0080569C" w:rsidRPr="00C14C60" w:rsidRDefault="00905D5B" w:rsidP="00A65DEE">
            <w:pPr>
              <w:pStyle w:val="Akapitzlist"/>
              <w:numPr>
                <w:ilvl w:val="0"/>
                <w:numId w:val="32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80569C" w:rsidRPr="00C14C60">
              <w:rPr>
                <w:rFonts w:cstheme="minorHAnsi"/>
              </w:rPr>
              <w:t>odjęcie prac nad zwiększeniem zwrotności ankiet studenckich i pracowniczych</w:t>
            </w:r>
            <w:r>
              <w:rPr>
                <w:rFonts w:cstheme="minorHAnsi"/>
              </w:rPr>
              <w:t>.</w:t>
            </w:r>
          </w:p>
          <w:p w14:paraId="066AD6E0" w14:textId="5244661A" w:rsidR="0080569C" w:rsidRPr="00C14C60" w:rsidRDefault="00905D5B" w:rsidP="00A65DEE">
            <w:pPr>
              <w:pStyle w:val="Akapitzlist"/>
              <w:numPr>
                <w:ilvl w:val="0"/>
                <w:numId w:val="32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80569C" w:rsidRPr="00C14C60">
              <w:rPr>
                <w:rFonts w:cstheme="minorHAnsi"/>
              </w:rPr>
              <w:t>prowadzenie większej liczby przedmiotów do wyboru w języku angielskim</w:t>
            </w:r>
            <w:r>
              <w:rPr>
                <w:rFonts w:cstheme="minorHAnsi"/>
              </w:rPr>
              <w:t>.</w:t>
            </w:r>
          </w:p>
          <w:p w14:paraId="4BC2150F" w14:textId="1C97C60F" w:rsidR="0080569C" w:rsidRPr="00C14C60" w:rsidRDefault="00905D5B" w:rsidP="00A65DEE">
            <w:pPr>
              <w:pStyle w:val="Akapitzlist"/>
              <w:numPr>
                <w:ilvl w:val="0"/>
                <w:numId w:val="32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80569C" w:rsidRPr="00C14C60">
              <w:rPr>
                <w:rFonts w:cstheme="minorHAnsi"/>
              </w:rPr>
              <w:t>ruchomienie kolejnych studiów realizowanych w języku angielskim</w:t>
            </w:r>
            <w:r>
              <w:rPr>
                <w:rFonts w:cstheme="minorHAnsi"/>
              </w:rPr>
              <w:t>.</w:t>
            </w:r>
          </w:p>
          <w:p w14:paraId="2A3AE429" w14:textId="670A9B4C" w:rsidR="00122D51" w:rsidRPr="00C14C60" w:rsidRDefault="00905D5B" w:rsidP="00A65DEE">
            <w:pPr>
              <w:pStyle w:val="Akapitzlist"/>
              <w:numPr>
                <w:ilvl w:val="0"/>
                <w:numId w:val="32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S</w:t>
            </w:r>
            <w:r w:rsidR="0080569C" w:rsidRPr="00C14C60">
              <w:rPr>
                <w:rFonts w:cstheme="minorHAnsi"/>
              </w:rPr>
              <w:t>tały przegląd programów studiów w celu eliminowania niespójności i dostosowania oferty kształcenia do potrzeb rynku pracy, wydajniejsze wsłuchiwanie się w głos osób studiujących przez aktywizację opiekunów lat, spotkania z osobami studiującymi, zachęcanie ich do wypełniania ankiet studenckich i formułowania wypowiedzi pisemnych na temat jakości kształcenia.</w:t>
            </w:r>
          </w:p>
        </w:tc>
      </w:tr>
      <w:tr w:rsidR="00122D51" w:rsidRPr="00C14C60" w14:paraId="56F72520" w14:textId="77777777" w:rsidTr="00FF3C05">
        <w:trPr>
          <w:trHeight w:val="53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1BF1D" w14:textId="1CF4A973" w:rsidR="00122D51" w:rsidRPr="00C14C60" w:rsidRDefault="00122D51" w:rsidP="00D7416B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10.3. Rekomendacje dla Uczelnianego Zespołu ds. Zapewnienia Jakości Kształcenia w UG</w:t>
            </w:r>
          </w:p>
          <w:p w14:paraId="7E1DC40D" w14:textId="01411FE5" w:rsidR="00122D51" w:rsidRPr="00C14C60" w:rsidRDefault="00AD0585" w:rsidP="00A65DEE">
            <w:pPr>
              <w:pStyle w:val="Akapitzlist"/>
              <w:numPr>
                <w:ilvl w:val="0"/>
                <w:numId w:val="68"/>
              </w:numPr>
              <w:spacing w:beforeLines="60" w:before="144" w:afterLines="60" w:after="144"/>
              <w:ind w:left="459" w:hanging="284"/>
              <w:jc w:val="both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</w:rPr>
              <w:t>P</w:t>
            </w:r>
            <w:r w:rsidR="00A04B9C" w:rsidRPr="00C14C60">
              <w:rPr>
                <w:rFonts w:cstheme="minorHAnsi"/>
              </w:rPr>
              <w:t>odjęcie prac nad rozwiązaniami w zakresie zwiększenia zwrotności ankiet studenckich (m.in. doprowadzenie</w:t>
            </w:r>
            <w:r w:rsidRPr="00C14C60">
              <w:rPr>
                <w:rFonts w:cstheme="minorHAnsi"/>
              </w:rPr>
              <w:t xml:space="preserve"> </w:t>
            </w:r>
            <w:r w:rsidR="00A04B9C" w:rsidRPr="00C14C60">
              <w:rPr>
                <w:rFonts w:cstheme="minorHAnsi"/>
              </w:rPr>
              <w:t>do powstania aplikacji ułatwiającej wypełnianie ankiet).</w:t>
            </w:r>
          </w:p>
        </w:tc>
      </w:tr>
    </w:tbl>
    <w:p w14:paraId="1999BA46" w14:textId="70E4A646" w:rsidR="008F5796" w:rsidRDefault="008F5796" w:rsidP="00D7416B">
      <w:pPr>
        <w:spacing w:beforeLines="60" w:before="144" w:afterLines="60" w:after="144" w:line="240" w:lineRule="auto"/>
        <w:rPr>
          <w:rFonts w:cstheme="minorHAnsi"/>
        </w:rPr>
      </w:pPr>
    </w:p>
    <w:p w14:paraId="755637CB" w14:textId="77777777" w:rsidR="00E90E60" w:rsidRPr="00C14C60" w:rsidRDefault="00E90E60" w:rsidP="00D7416B">
      <w:pPr>
        <w:spacing w:beforeLines="60" w:before="144" w:afterLines="60" w:after="144" w:line="240" w:lineRule="auto"/>
        <w:rPr>
          <w:rFonts w:cstheme="minorHAnsi"/>
        </w:rPr>
      </w:pPr>
    </w:p>
    <w:p w14:paraId="3C9844DA" w14:textId="2C26C52E" w:rsidR="00E90E60" w:rsidRPr="00E90E60" w:rsidRDefault="008F5796" w:rsidP="00E90E60">
      <w:pPr>
        <w:spacing w:beforeLines="60" w:before="144" w:afterLines="60" w:after="144" w:line="240" w:lineRule="auto"/>
        <w:jc w:val="right"/>
        <w:rPr>
          <w:rFonts w:cstheme="minorHAnsi"/>
        </w:rPr>
      </w:pPr>
      <w:r w:rsidRPr="00C14C60">
        <w:rPr>
          <w:rFonts w:cstheme="minorHAnsi"/>
        </w:rPr>
        <w:t>…………………………………………………</w:t>
      </w:r>
      <w:r w:rsidRPr="00C14C60">
        <w:rPr>
          <w:rFonts w:cstheme="minorHAnsi"/>
          <w:i/>
          <w:iCs/>
        </w:rPr>
        <w:t xml:space="preserve">                       </w:t>
      </w:r>
    </w:p>
    <w:p w14:paraId="09A3620E" w14:textId="06AE7802" w:rsidR="008F5796" w:rsidRPr="00C14C60" w:rsidRDefault="008F5796" w:rsidP="00D7416B">
      <w:pPr>
        <w:spacing w:beforeLines="60" w:before="144" w:afterLines="60" w:after="144" w:line="240" w:lineRule="auto"/>
        <w:jc w:val="center"/>
        <w:rPr>
          <w:rFonts w:cstheme="minorHAnsi"/>
          <w:i/>
          <w:iCs/>
        </w:rPr>
      </w:pPr>
      <w:r w:rsidRPr="00C14C60">
        <w:rPr>
          <w:rFonts w:cstheme="minorHAnsi"/>
          <w:i/>
          <w:iCs/>
        </w:rPr>
        <w:t xml:space="preserve">                                                                                                   Data i podpis</w:t>
      </w:r>
    </w:p>
    <w:p w14:paraId="4B476045" w14:textId="77777777" w:rsidR="00E22C30" w:rsidRDefault="00E22C30" w:rsidP="00D7416B">
      <w:pPr>
        <w:spacing w:beforeLines="60" w:before="144" w:afterLines="60" w:after="144" w:line="240" w:lineRule="auto"/>
        <w:rPr>
          <w:rFonts w:cstheme="minorHAnsi"/>
          <w:b/>
          <w:bCs/>
        </w:rPr>
      </w:pPr>
    </w:p>
    <w:p w14:paraId="5089A73F" w14:textId="77777777" w:rsidR="00E22C30" w:rsidRDefault="00E22C30" w:rsidP="00D7416B">
      <w:pPr>
        <w:spacing w:beforeLines="60" w:before="144" w:afterLines="60" w:after="144" w:line="240" w:lineRule="auto"/>
        <w:rPr>
          <w:rFonts w:cstheme="minorHAnsi"/>
          <w:b/>
          <w:bCs/>
        </w:rPr>
      </w:pPr>
    </w:p>
    <w:p w14:paraId="36F8AE1B" w14:textId="77777777" w:rsidR="00E22C30" w:rsidRDefault="00E22C30" w:rsidP="00D7416B">
      <w:pPr>
        <w:spacing w:beforeLines="60" w:before="144" w:afterLines="60" w:after="144" w:line="240" w:lineRule="auto"/>
        <w:rPr>
          <w:rFonts w:cstheme="minorHAnsi"/>
          <w:b/>
          <w:bCs/>
        </w:rPr>
      </w:pPr>
    </w:p>
    <w:p w14:paraId="03685EBA" w14:textId="77777777" w:rsidR="00E22C30" w:rsidRDefault="00E22C30" w:rsidP="00D7416B">
      <w:pPr>
        <w:spacing w:beforeLines="60" w:before="144" w:afterLines="60" w:after="144" w:line="240" w:lineRule="auto"/>
        <w:rPr>
          <w:rFonts w:cstheme="minorHAnsi"/>
          <w:b/>
          <w:bCs/>
        </w:rPr>
      </w:pPr>
    </w:p>
    <w:p w14:paraId="59356734" w14:textId="77777777" w:rsidR="00E22C30" w:rsidRDefault="00E22C30" w:rsidP="00D7416B">
      <w:pPr>
        <w:spacing w:beforeLines="60" w:before="144" w:afterLines="60" w:after="144" w:line="240" w:lineRule="auto"/>
        <w:rPr>
          <w:rFonts w:cstheme="minorHAnsi"/>
          <w:b/>
          <w:bCs/>
        </w:rPr>
      </w:pPr>
    </w:p>
    <w:p w14:paraId="57435934" w14:textId="77777777" w:rsidR="00E22C30" w:rsidRDefault="00E22C30" w:rsidP="00D7416B">
      <w:pPr>
        <w:spacing w:beforeLines="60" w:before="144" w:afterLines="60" w:after="144" w:line="240" w:lineRule="auto"/>
        <w:rPr>
          <w:rFonts w:cstheme="minorHAnsi"/>
          <w:b/>
          <w:bCs/>
        </w:rPr>
      </w:pPr>
    </w:p>
    <w:p w14:paraId="25514FB6" w14:textId="77777777" w:rsidR="00E22C30" w:rsidRDefault="00E22C30" w:rsidP="00D7416B">
      <w:pPr>
        <w:spacing w:beforeLines="60" w:before="144" w:afterLines="60" w:after="144" w:line="240" w:lineRule="auto"/>
        <w:rPr>
          <w:rFonts w:cstheme="minorHAnsi"/>
          <w:b/>
          <w:bCs/>
        </w:rPr>
      </w:pPr>
    </w:p>
    <w:p w14:paraId="300AAF63" w14:textId="77777777" w:rsidR="00E22C30" w:rsidRDefault="00E22C30" w:rsidP="00D7416B">
      <w:pPr>
        <w:spacing w:beforeLines="60" w:before="144" w:afterLines="60" w:after="144" w:line="240" w:lineRule="auto"/>
        <w:rPr>
          <w:rFonts w:cstheme="minorHAnsi"/>
          <w:b/>
          <w:bCs/>
        </w:rPr>
      </w:pPr>
    </w:p>
    <w:p w14:paraId="3BD9355F" w14:textId="77777777" w:rsidR="00E22C30" w:rsidRDefault="00E22C30" w:rsidP="00D7416B">
      <w:pPr>
        <w:spacing w:beforeLines="60" w:before="144" w:afterLines="60" w:after="144" w:line="240" w:lineRule="auto"/>
        <w:rPr>
          <w:rFonts w:cstheme="minorHAnsi"/>
          <w:b/>
          <w:bCs/>
        </w:rPr>
      </w:pPr>
    </w:p>
    <w:p w14:paraId="594CE6F7" w14:textId="24F73C83" w:rsidR="00641C8C" w:rsidRPr="00C14C60" w:rsidRDefault="008F5796" w:rsidP="00D7416B">
      <w:pPr>
        <w:spacing w:beforeLines="60" w:before="144" w:afterLines="60" w:after="144" w:line="240" w:lineRule="auto"/>
        <w:rPr>
          <w:rFonts w:cstheme="minorHAnsi"/>
          <w:b/>
          <w:bCs/>
        </w:rPr>
      </w:pPr>
      <w:r w:rsidRPr="00C14C60">
        <w:rPr>
          <w:rFonts w:cstheme="minorHAnsi"/>
          <w:b/>
          <w:bCs/>
        </w:rPr>
        <w:lastRenderedPageBreak/>
        <w:t>Załącznik do sprawozdania:</w:t>
      </w:r>
    </w:p>
    <w:p w14:paraId="5B556AFA" w14:textId="3FDA8BCC" w:rsidR="008F5796" w:rsidRPr="00C14C60" w:rsidRDefault="008F5796" w:rsidP="00D7416B">
      <w:pPr>
        <w:spacing w:beforeLines="60" w:before="144" w:afterLines="60" w:after="144" w:line="240" w:lineRule="auto"/>
        <w:rPr>
          <w:rFonts w:cstheme="minorHAnsi"/>
          <w:i/>
          <w:iCs/>
        </w:rPr>
      </w:pPr>
      <w:r w:rsidRPr="00C14C60">
        <w:rPr>
          <w:rFonts w:cstheme="minorHAnsi"/>
          <w:i/>
          <w:iCs/>
        </w:rPr>
        <w:t>[załącznik ma charakter wewnętrzny, nie musi być publikowany]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8F5796" w:rsidRPr="00C14C60" w14:paraId="51875227" w14:textId="77777777" w:rsidTr="00D72F59">
        <w:trPr>
          <w:trHeight w:val="165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34127" w14:textId="56AD06FE" w:rsidR="008F5796" w:rsidRPr="00C14C60" w:rsidRDefault="008F5796" w:rsidP="00AD0585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</w:rPr>
            </w:pPr>
            <w:r w:rsidRPr="00C14C60">
              <w:rPr>
                <w:rFonts w:cstheme="minorHAnsi"/>
                <w:b/>
                <w:bCs/>
              </w:rPr>
              <w:t>Analiza SWOT jakości kształcenia na Wydziale</w:t>
            </w:r>
          </w:p>
        </w:tc>
      </w:tr>
      <w:tr w:rsidR="008F5796" w:rsidRPr="00C14C60" w14:paraId="4EBEA4B2" w14:textId="77777777" w:rsidTr="00655E3A">
        <w:trPr>
          <w:trHeight w:val="36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AEF"/>
          </w:tcPr>
          <w:p w14:paraId="52716EDA" w14:textId="2D8F95A6" w:rsidR="008F5796" w:rsidRPr="00C14C60" w:rsidRDefault="008F5796" w:rsidP="00AD0585">
            <w:pPr>
              <w:spacing w:beforeLines="60" w:before="144" w:afterLines="60" w:after="144"/>
              <w:ind w:left="317" w:right="23" w:hanging="317"/>
              <w:jc w:val="center"/>
              <w:rPr>
                <w:rFonts w:cstheme="minorHAnsi"/>
              </w:rPr>
            </w:pPr>
            <w:r w:rsidRPr="00C14C60">
              <w:rPr>
                <w:rFonts w:cstheme="minorHAnsi"/>
              </w:rPr>
              <w:t>Silne strony kształcenia:</w:t>
            </w:r>
          </w:p>
          <w:p w14:paraId="517C6EB3" w14:textId="47F1F8FD" w:rsidR="002C5AE5" w:rsidRPr="00C14C60" w:rsidRDefault="002C5AE5" w:rsidP="00E22C30">
            <w:pPr>
              <w:pStyle w:val="Akapitzlist"/>
              <w:numPr>
                <w:ilvl w:val="0"/>
                <w:numId w:val="33"/>
              </w:numPr>
              <w:spacing w:beforeLines="60" w:before="144" w:afterLines="60" w:after="144"/>
              <w:ind w:left="317" w:right="23" w:hanging="317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zaangażowanie dyrekcji Instytutów i</w:t>
            </w:r>
            <w:r w:rsidR="00655E3A">
              <w:rPr>
                <w:rFonts w:eastAsiaTheme="minorEastAsia" w:cstheme="minorHAnsi"/>
              </w:rPr>
              <w:t> </w:t>
            </w:r>
            <w:r w:rsidRPr="00C14C60">
              <w:rPr>
                <w:rFonts w:eastAsiaTheme="minorEastAsia" w:cstheme="minorHAnsi"/>
              </w:rPr>
              <w:t>poszczególnych pracowników w rozwój poszczególnych kierunków studiów,</w:t>
            </w:r>
          </w:p>
          <w:p w14:paraId="2DAFBA78" w14:textId="77777777" w:rsidR="002C5AE5" w:rsidRPr="00C14C60" w:rsidRDefault="002C5AE5" w:rsidP="00E22C30">
            <w:pPr>
              <w:pStyle w:val="Akapitzlist"/>
              <w:numPr>
                <w:ilvl w:val="0"/>
                <w:numId w:val="33"/>
              </w:numPr>
              <w:spacing w:beforeLines="60" w:before="144" w:afterLines="60" w:after="144"/>
              <w:ind w:left="317" w:right="23" w:hanging="317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 xml:space="preserve">silna współpraca z otoczeniem społeczno-gospodarczym, licznymi interesariuszami, która przekłada się na wzrost jakości kształcenia </w:t>
            </w:r>
            <w:r w:rsidRPr="00C14C60">
              <w:rPr>
                <w:rFonts w:cstheme="minorHAnsi"/>
              </w:rPr>
              <w:br/>
              <w:t>i możliwości realizacji wspólnych działań, oraz poszerzenie pola praktyk zawodowych,</w:t>
            </w:r>
          </w:p>
          <w:p w14:paraId="49916795" w14:textId="77777777" w:rsidR="002C5AE5" w:rsidRPr="00C14C60" w:rsidRDefault="002C5AE5" w:rsidP="00E22C30">
            <w:pPr>
              <w:pStyle w:val="Akapitzlist"/>
              <w:numPr>
                <w:ilvl w:val="0"/>
                <w:numId w:val="33"/>
              </w:numPr>
              <w:spacing w:beforeLines="60" w:before="144" w:afterLines="60" w:after="144"/>
              <w:ind w:left="317" w:right="23" w:hanging="317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zróżnicowanie programowe/kierunkowe oferty kształcenia,</w:t>
            </w:r>
          </w:p>
          <w:p w14:paraId="6A3F9EBC" w14:textId="121A2BD1" w:rsidR="002C5AE5" w:rsidRPr="00C14C60" w:rsidRDefault="002C5AE5" w:rsidP="00E22C30">
            <w:pPr>
              <w:pStyle w:val="Akapitzlist"/>
              <w:numPr>
                <w:ilvl w:val="0"/>
                <w:numId w:val="33"/>
              </w:numPr>
              <w:spacing w:beforeLines="60" w:before="144" w:afterLines="60" w:after="144"/>
              <w:ind w:left="317" w:right="23" w:hanging="317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dalsze prace nad umiędzynarodowieniem procesu kształcenia</w:t>
            </w:r>
            <w:r w:rsidR="00655E3A">
              <w:rPr>
                <w:rFonts w:cstheme="minorHAnsi"/>
              </w:rPr>
              <w:t>,</w:t>
            </w:r>
          </w:p>
          <w:p w14:paraId="64B67F27" w14:textId="24A459C3" w:rsidR="00AC5E0F" w:rsidRPr="00C14C60" w:rsidRDefault="00504283" w:rsidP="00E22C30">
            <w:pPr>
              <w:pStyle w:val="Akapitzlist"/>
              <w:numPr>
                <w:ilvl w:val="0"/>
                <w:numId w:val="33"/>
              </w:numPr>
              <w:spacing w:beforeLines="60" w:before="144" w:afterLines="60" w:after="144"/>
              <w:ind w:left="317" w:right="23" w:hanging="317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dobrze przygotowana merytorycznie kadra pracowników dydaktycznych, którzy prowadzą badania w tematyce zajęć (dostęp studentów, do</w:t>
            </w:r>
            <w:r w:rsidR="00655E3A">
              <w:rPr>
                <w:rFonts w:cstheme="minorHAnsi"/>
              </w:rPr>
              <w:t> </w:t>
            </w:r>
            <w:r w:rsidRPr="00C14C60">
              <w:rPr>
                <w:rFonts w:cstheme="minorHAnsi"/>
              </w:rPr>
              <w:t>najnowszej wiedzy naukowej)</w:t>
            </w:r>
            <w:r w:rsidR="00655E3A">
              <w:rPr>
                <w:rFonts w:cstheme="minorHAnsi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AEF"/>
          </w:tcPr>
          <w:p w14:paraId="4BC88BED" w14:textId="786CD778" w:rsidR="008F5796" w:rsidRPr="00C14C60" w:rsidRDefault="008F5796" w:rsidP="00AD0585">
            <w:pPr>
              <w:spacing w:beforeLines="60" w:before="144" w:afterLines="60" w:after="144"/>
              <w:ind w:left="324" w:hanging="324"/>
              <w:jc w:val="center"/>
              <w:rPr>
                <w:rFonts w:cstheme="minorHAnsi"/>
              </w:rPr>
            </w:pPr>
            <w:r w:rsidRPr="00C14C60">
              <w:rPr>
                <w:rFonts w:cstheme="minorHAnsi"/>
              </w:rPr>
              <w:t>Słabe strony kształcenia:</w:t>
            </w:r>
          </w:p>
          <w:p w14:paraId="7F08A5D2" w14:textId="77777777" w:rsidR="002C5AE5" w:rsidRPr="00C14C60" w:rsidRDefault="002C5AE5" w:rsidP="00E22C30">
            <w:pPr>
              <w:pStyle w:val="Akapitzlist"/>
              <w:numPr>
                <w:ilvl w:val="0"/>
                <w:numId w:val="34"/>
              </w:numPr>
              <w:spacing w:beforeLines="60" w:before="144" w:afterLines="60" w:after="144"/>
              <w:ind w:left="324" w:hanging="32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kłopoty z zatrudnieniem młodych, zdolnych, publikujących na rynku zagranicznym pracowników badawczo-dydaktycznych,</w:t>
            </w:r>
          </w:p>
          <w:p w14:paraId="09CE6A9E" w14:textId="228CD949" w:rsidR="002C5AE5" w:rsidRDefault="002C5AE5" w:rsidP="00E22C30">
            <w:pPr>
              <w:pStyle w:val="Akapitzlist"/>
              <w:numPr>
                <w:ilvl w:val="0"/>
                <w:numId w:val="34"/>
              </w:numPr>
              <w:spacing w:beforeLines="60" w:before="144" w:afterLines="60" w:after="144"/>
              <w:ind w:left="324" w:hanging="32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starzejąca się i ulegająca awariom infrastruktura          ogólnowydziałowa głównie w zakresie sprzętu komputerowego i multimedialnego,</w:t>
            </w:r>
          </w:p>
          <w:p w14:paraId="7DE84534" w14:textId="0E85C230" w:rsidR="00E22C30" w:rsidRPr="00C14C60" w:rsidRDefault="00E22C30" w:rsidP="00E22C30">
            <w:pPr>
              <w:pStyle w:val="Akapitzlist"/>
              <w:numPr>
                <w:ilvl w:val="0"/>
                <w:numId w:val="34"/>
              </w:numPr>
              <w:spacing w:beforeLines="60" w:before="144" w:afterLines="60" w:after="144"/>
              <w:ind w:left="324" w:hanging="32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brak funduszy na tworzenie nowych, nowoczesnych przestrzeni edukacyjnych (studio interaktywnej edukacji, studio symulacyjne),</w:t>
            </w:r>
          </w:p>
          <w:p w14:paraId="4EDCF6A8" w14:textId="77777777" w:rsidR="002C5AE5" w:rsidRPr="00C14C60" w:rsidRDefault="002C5AE5" w:rsidP="00E22C30">
            <w:pPr>
              <w:pStyle w:val="Akapitzlist"/>
              <w:numPr>
                <w:ilvl w:val="0"/>
                <w:numId w:val="34"/>
              </w:numPr>
              <w:spacing w:beforeLines="60" w:before="144" w:afterLines="60" w:after="144"/>
              <w:ind w:left="324" w:hanging="32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brak systemu motywującego i wspierającego osoby, których zajęcia są wybierane i oceniane jako bardzo dobre,</w:t>
            </w:r>
          </w:p>
          <w:p w14:paraId="13BCD832" w14:textId="422A88A7" w:rsidR="008F5796" w:rsidRPr="00C14C60" w:rsidRDefault="002C5AE5" w:rsidP="00E22C30">
            <w:pPr>
              <w:pStyle w:val="Akapitzlist"/>
              <w:numPr>
                <w:ilvl w:val="0"/>
                <w:numId w:val="34"/>
              </w:numPr>
              <w:spacing w:beforeLines="60" w:before="144" w:afterLines="60" w:after="144"/>
              <w:ind w:left="324" w:hanging="32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duży procent studentów przerywających studia.</w:t>
            </w:r>
          </w:p>
        </w:tc>
      </w:tr>
      <w:tr w:rsidR="008F5796" w:rsidRPr="00C14C60" w14:paraId="56674D2F" w14:textId="77777777" w:rsidTr="00655E3A">
        <w:trPr>
          <w:trHeight w:val="27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AEF"/>
          </w:tcPr>
          <w:p w14:paraId="43FA85DB" w14:textId="74C94F19" w:rsidR="008F5796" w:rsidRPr="00C14C60" w:rsidRDefault="008F5796" w:rsidP="00AD0585">
            <w:pPr>
              <w:spacing w:beforeLines="60" w:before="144" w:afterLines="60" w:after="144"/>
              <w:ind w:left="317" w:right="23" w:hanging="317"/>
              <w:jc w:val="center"/>
              <w:rPr>
                <w:rFonts w:cstheme="minorHAnsi"/>
              </w:rPr>
            </w:pPr>
            <w:r w:rsidRPr="00C14C60">
              <w:rPr>
                <w:rFonts w:cstheme="minorHAnsi"/>
              </w:rPr>
              <w:t>Szanse dla doskonalenia jakości kształcenia:</w:t>
            </w:r>
          </w:p>
          <w:p w14:paraId="628B14FA" w14:textId="77777777" w:rsidR="002C5AE5" w:rsidRPr="00C14C60" w:rsidRDefault="002C5AE5" w:rsidP="00E22C30">
            <w:pPr>
              <w:pStyle w:val="Akapitzlist"/>
              <w:numPr>
                <w:ilvl w:val="0"/>
                <w:numId w:val="35"/>
              </w:numPr>
              <w:spacing w:beforeLines="60" w:before="144" w:afterLines="60" w:after="144"/>
              <w:ind w:left="317" w:right="23" w:hanging="317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rozwój współpracy z otoczeniem społeczno-gospodarczym przy realizacji wspólnych przedsięwzięć czy projektów,</w:t>
            </w:r>
          </w:p>
          <w:p w14:paraId="55FA4B59" w14:textId="77777777" w:rsidR="002C5AE5" w:rsidRPr="00C14C60" w:rsidRDefault="002C5AE5" w:rsidP="00E22C30">
            <w:pPr>
              <w:pStyle w:val="Akapitzlist"/>
              <w:numPr>
                <w:ilvl w:val="0"/>
                <w:numId w:val="35"/>
              </w:numPr>
              <w:spacing w:beforeLines="60" w:before="144" w:afterLines="60" w:after="144"/>
              <w:ind w:left="317" w:right="23" w:hanging="317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możliwość doskonalenia zawodowego pracowników w ramach kursów i szkoleń organizowanych przez UG oraz podmioty zewnętrzne,</w:t>
            </w:r>
          </w:p>
          <w:p w14:paraId="7CEDFE6B" w14:textId="68E33C8B" w:rsidR="008F5796" w:rsidRPr="00C14C60" w:rsidRDefault="002C5AE5" w:rsidP="00E22C30">
            <w:pPr>
              <w:pStyle w:val="Akapitzlist"/>
              <w:numPr>
                <w:ilvl w:val="0"/>
                <w:numId w:val="35"/>
              </w:numPr>
              <w:spacing w:beforeLines="60" w:before="144" w:afterLines="60" w:after="144"/>
              <w:ind w:left="317" w:right="23" w:hanging="317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umiędzynarodowienie (szeroka możliwość realizacji wyjazdów dydaktycznych w ramach programu ERASMUS+, duży udział osób studiujących w programach wymiany).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AEF"/>
          </w:tcPr>
          <w:p w14:paraId="3B47D211" w14:textId="3E527946" w:rsidR="002C5AE5" w:rsidRPr="00C14C60" w:rsidRDefault="008F5796" w:rsidP="00AD0585">
            <w:pPr>
              <w:spacing w:beforeLines="60" w:before="144" w:afterLines="60" w:after="144"/>
              <w:ind w:left="324" w:hanging="324"/>
              <w:jc w:val="center"/>
              <w:rPr>
                <w:rFonts w:cstheme="minorHAnsi"/>
              </w:rPr>
            </w:pPr>
            <w:r w:rsidRPr="00C14C60">
              <w:rPr>
                <w:rFonts w:cstheme="minorHAnsi"/>
              </w:rPr>
              <w:t>Zagrożenia dla doskonalenia jakości kształcenia:</w:t>
            </w:r>
          </w:p>
          <w:p w14:paraId="1AF0E571" w14:textId="6134A26B" w:rsidR="002C5AE5" w:rsidRPr="00C14C60" w:rsidRDefault="002C5AE5" w:rsidP="00E22C30">
            <w:pPr>
              <w:pStyle w:val="Akapitzlist"/>
              <w:numPr>
                <w:ilvl w:val="0"/>
                <w:numId w:val="36"/>
              </w:numPr>
              <w:spacing w:beforeLines="60" w:before="144" w:afterLines="60" w:after="144"/>
              <w:ind w:left="324" w:hanging="32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ograniczanie liczby grup i specjalności ze względu na pogłębiający się niż demograficzny,</w:t>
            </w:r>
          </w:p>
          <w:p w14:paraId="00EAADB5" w14:textId="0D87A838" w:rsidR="002C5AE5" w:rsidRPr="00C14C60" w:rsidRDefault="002C5AE5" w:rsidP="00E22C30">
            <w:pPr>
              <w:pStyle w:val="Akapitzlist"/>
              <w:numPr>
                <w:ilvl w:val="0"/>
                <w:numId w:val="36"/>
              </w:numPr>
              <w:spacing w:beforeLines="60" w:before="144" w:afterLines="60" w:after="144"/>
              <w:ind w:left="324" w:hanging="32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coraz większy spadek zainteresowania studiami drugiego stopnia z uwagi na sytuację na rynku pracy (brak motywacji do kończenia studiów II stopnia)</w:t>
            </w:r>
            <w:r w:rsidR="00655E3A">
              <w:rPr>
                <w:rFonts w:eastAsiaTheme="minorEastAsia" w:cstheme="minorHAnsi"/>
              </w:rPr>
              <w:t>,</w:t>
            </w:r>
          </w:p>
          <w:p w14:paraId="45A25D86" w14:textId="284D3600" w:rsidR="002C5AE5" w:rsidRPr="00C14C60" w:rsidRDefault="002C5AE5" w:rsidP="00E22C30">
            <w:pPr>
              <w:pStyle w:val="Akapitzlist"/>
              <w:numPr>
                <w:ilvl w:val="0"/>
                <w:numId w:val="36"/>
              </w:numPr>
              <w:spacing w:beforeLines="60" w:before="144" w:afterLines="60" w:after="144"/>
              <w:ind w:left="324" w:hanging="324"/>
              <w:jc w:val="both"/>
              <w:rPr>
                <w:rFonts w:eastAsiaTheme="minorEastAsia" w:cstheme="minorHAnsi"/>
              </w:rPr>
            </w:pPr>
            <w:r w:rsidRPr="00C14C60">
              <w:rPr>
                <w:rFonts w:eastAsiaTheme="minorEastAsia" w:cstheme="minorHAnsi"/>
              </w:rPr>
              <w:t>brak stabilności w regulacjach prawnych dotyczących szkolnictwa wyższego, konieczność podejmowania pracy zarobkowej przez studentów w czasie trwania ich studiów</w:t>
            </w:r>
            <w:r w:rsidR="00655E3A">
              <w:rPr>
                <w:rFonts w:eastAsiaTheme="minorEastAsia" w:cstheme="minorHAnsi"/>
              </w:rPr>
              <w:t>,</w:t>
            </w:r>
          </w:p>
          <w:p w14:paraId="1C9C93D9" w14:textId="70647FB6" w:rsidR="00504283" w:rsidRPr="00C14C60" w:rsidRDefault="00E90E60" w:rsidP="00E22C30">
            <w:pPr>
              <w:pStyle w:val="Akapitzlist"/>
              <w:numPr>
                <w:ilvl w:val="0"/>
                <w:numId w:val="36"/>
              </w:numPr>
              <w:spacing w:beforeLines="60" w:before="144" w:afterLines="60" w:after="144"/>
              <w:ind w:left="324" w:hanging="32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niedostosowanie systemu </w:t>
            </w:r>
            <w:proofErr w:type="spellStart"/>
            <w:r>
              <w:rPr>
                <w:rFonts w:cstheme="minorHAnsi"/>
              </w:rPr>
              <w:t>eUczelnia</w:t>
            </w:r>
            <w:proofErr w:type="spellEnd"/>
            <w:r>
              <w:rPr>
                <w:rFonts w:cstheme="minorHAnsi"/>
              </w:rPr>
              <w:t xml:space="preserve"> do programów studiów i potrzeb UG</w:t>
            </w:r>
            <w:r w:rsidR="00655E3A">
              <w:rPr>
                <w:rFonts w:cstheme="minorHAnsi"/>
              </w:rPr>
              <w:t>,</w:t>
            </w:r>
          </w:p>
          <w:p w14:paraId="492AF812" w14:textId="18DBAF89" w:rsidR="008F5796" w:rsidRDefault="00504283" w:rsidP="00E22C30">
            <w:pPr>
              <w:pStyle w:val="Akapitzlist"/>
              <w:numPr>
                <w:ilvl w:val="0"/>
                <w:numId w:val="36"/>
              </w:numPr>
              <w:spacing w:beforeLines="60" w:before="144" w:afterLines="60" w:after="144"/>
              <w:ind w:left="324" w:hanging="324"/>
              <w:jc w:val="both"/>
              <w:rPr>
                <w:rFonts w:cstheme="minorHAnsi"/>
              </w:rPr>
            </w:pPr>
            <w:r w:rsidRPr="00C14C60">
              <w:rPr>
                <w:rFonts w:cstheme="minorHAnsi"/>
              </w:rPr>
              <w:t>brak wystarczającej informacji zwrotnej od studentów na temat jakości zajęć dydaktycznych ze względu na niewielki procent studentów zaangażowanych w ocenę zajęć dydaktycznych</w:t>
            </w:r>
            <w:r w:rsidR="00E22C30">
              <w:rPr>
                <w:rFonts w:cstheme="minorHAnsi"/>
              </w:rPr>
              <w:t>,</w:t>
            </w:r>
          </w:p>
          <w:p w14:paraId="1B924B81" w14:textId="76E18E29" w:rsidR="00E22C30" w:rsidRPr="00C14C60" w:rsidRDefault="00E22C30" w:rsidP="00E22C30">
            <w:pPr>
              <w:pStyle w:val="Akapitzlist"/>
              <w:numPr>
                <w:ilvl w:val="0"/>
                <w:numId w:val="36"/>
              </w:numPr>
              <w:spacing w:beforeLines="60" w:before="144" w:afterLines="60" w:after="144"/>
              <w:ind w:left="324" w:hanging="32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wykorzystywanie przez studentów w sposób nieuprawniony sztucznej inteligencji.</w:t>
            </w:r>
          </w:p>
        </w:tc>
      </w:tr>
    </w:tbl>
    <w:p w14:paraId="37211304" w14:textId="77777777" w:rsidR="009A53E6" w:rsidRPr="00C14C60" w:rsidRDefault="009A53E6" w:rsidP="00D7416B">
      <w:pPr>
        <w:spacing w:beforeLines="60" w:before="144" w:afterLines="60" w:after="144" w:line="240" w:lineRule="auto"/>
        <w:rPr>
          <w:rFonts w:cstheme="minorHAnsi"/>
        </w:rPr>
      </w:pPr>
    </w:p>
    <w:sectPr w:rsidR="009A53E6" w:rsidRPr="00C14C60" w:rsidSect="00511738">
      <w:footerReference w:type="default" r:id="rId31"/>
      <w:pgSz w:w="11906" w:h="16838"/>
      <w:pgMar w:top="426" w:right="1417" w:bottom="56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ADDA" w14:textId="77777777" w:rsidR="00B7122A" w:rsidRDefault="00B7122A" w:rsidP="00957A06">
      <w:pPr>
        <w:spacing w:after="0" w:line="240" w:lineRule="auto"/>
      </w:pPr>
      <w:r>
        <w:separator/>
      </w:r>
    </w:p>
  </w:endnote>
  <w:endnote w:type="continuationSeparator" w:id="0">
    <w:p w14:paraId="6076212E" w14:textId="77777777" w:rsidR="00B7122A" w:rsidRDefault="00B7122A" w:rsidP="0095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317291"/>
      <w:docPartObj>
        <w:docPartGallery w:val="Page Numbers (Bottom of Page)"/>
        <w:docPartUnique/>
      </w:docPartObj>
    </w:sdtPr>
    <w:sdtContent>
      <w:p w14:paraId="5EA1DD58" w14:textId="77777777" w:rsidR="00D16634" w:rsidRDefault="00D166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E9D">
          <w:rPr>
            <w:noProof/>
          </w:rPr>
          <w:t>36</w:t>
        </w:r>
        <w:r>
          <w:fldChar w:fldCharType="end"/>
        </w:r>
      </w:p>
    </w:sdtContent>
  </w:sdt>
  <w:p w14:paraId="02B5737B" w14:textId="77777777" w:rsidR="00D16634" w:rsidRDefault="00D16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55A8" w14:textId="77777777" w:rsidR="00B7122A" w:rsidRDefault="00B7122A" w:rsidP="00957A06">
      <w:pPr>
        <w:spacing w:after="0" w:line="240" w:lineRule="auto"/>
      </w:pPr>
      <w:r>
        <w:separator/>
      </w:r>
    </w:p>
  </w:footnote>
  <w:footnote w:type="continuationSeparator" w:id="0">
    <w:p w14:paraId="1FEF977B" w14:textId="77777777" w:rsidR="00B7122A" w:rsidRDefault="00B7122A" w:rsidP="0095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227E80"/>
    <w:lvl w:ilvl="0">
      <w:start w:val="1"/>
      <w:numFmt w:val="bullet"/>
      <w:pStyle w:val="Listapunktowana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</w:abstractNum>
  <w:abstractNum w:abstractNumId="1" w15:restartNumberingAfterBreak="0">
    <w:nsid w:val="007B2721"/>
    <w:multiLevelType w:val="multilevel"/>
    <w:tmpl w:val="2234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BC5C5C"/>
    <w:multiLevelType w:val="hybridMultilevel"/>
    <w:tmpl w:val="7142777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01BF23EA"/>
    <w:multiLevelType w:val="multilevel"/>
    <w:tmpl w:val="47DE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BF675E"/>
    <w:multiLevelType w:val="hybridMultilevel"/>
    <w:tmpl w:val="C0482E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E43F73"/>
    <w:multiLevelType w:val="hybridMultilevel"/>
    <w:tmpl w:val="A2BA6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6608D"/>
    <w:multiLevelType w:val="hybridMultilevel"/>
    <w:tmpl w:val="C1E4FBA2"/>
    <w:lvl w:ilvl="0" w:tplc="F3468E3C">
      <w:start w:val="1"/>
      <w:numFmt w:val="bullet"/>
      <w:lvlText w:val=""/>
      <w:lvlJc w:val="left"/>
      <w:pPr>
        <w:ind w:left="87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091525E4"/>
    <w:multiLevelType w:val="hybridMultilevel"/>
    <w:tmpl w:val="B63E0BEE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E7283"/>
    <w:multiLevelType w:val="multilevel"/>
    <w:tmpl w:val="F65A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C43473"/>
    <w:multiLevelType w:val="hybridMultilevel"/>
    <w:tmpl w:val="B2944B6C"/>
    <w:lvl w:ilvl="0" w:tplc="F3468E3C">
      <w:start w:val="1"/>
      <w:numFmt w:val="bullet"/>
      <w:lvlText w:val=""/>
      <w:lvlJc w:val="left"/>
      <w:pPr>
        <w:ind w:left="1070" w:hanging="71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C83BE1"/>
    <w:multiLevelType w:val="hybridMultilevel"/>
    <w:tmpl w:val="C8169380"/>
    <w:lvl w:ilvl="0" w:tplc="041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F35F6"/>
    <w:multiLevelType w:val="hybridMultilevel"/>
    <w:tmpl w:val="E1C4BB5A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0B29441C"/>
    <w:multiLevelType w:val="hybridMultilevel"/>
    <w:tmpl w:val="68480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60C55"/>
    <w:multiLevelType w:val="hybridMultilevel"/>
    <w:tmpl w:val="B77CB5A2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0FB7164B"/>
    <w:multiLevelType w:val="multilevel"/>
    <w:tmpl w:val="F65A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0A40C88"/>
    <w:multiLevelType w:val="multilevel"/>
    <w:tmpl w:val="C3FE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2516E4B"/>
    <w:multiLevelType w:val="hybridMultilevel"/>
    <w:tmpl w:val="21368F4A"/>
    <w:lvl w:ilvl="0" w:tplc="F3468E3C">
      <w:start w:val="1"/>
      <w:numFmt w:val="bullet"/>
      <w:lvlText w:val=""/>
      <w:lvlJc w:val="left"/>
      <w:pPr>
        <w:ind w:left="1070" w:hanging="71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0B6C41"/>
    <w:multiLevelType w:val="hybridMultilevel"/>
    <w:tmpl w:val="7E305EDC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543A6B"/>
    <w:multiLevelType w:val="hybridMultilevel"/>
    <w:tmpl w:val="B4F8FD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6E46255"/>
    <w:multiLevelType w:val="hybridMultilevel"/>
    <w:tmpl w:val="EFA0703C"/>
    <w:lvl w:ilvl="0" w:tplc="F3468E3C">
      <w:start w:val="1"/>
      <w:numFmt w:val="bullet"/>
      <w:lvlText w:val=""/>
      <w:lvlJc w:val="left"/>
      <w:pPr>
        <w:ind w:left="1179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0" w15:restartNumberingAfterBreak="0">
    <w:nsid w:val="17BD63A1"/>
    <w:multiLevelType w:val="hybridMultilevel"/>
    <w:tmpl w:val="24B22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D76BC"/>
    <w:multiLevelType w:val="hybridMultilevel"/>
    <w:tmpl w:val="BB4CD5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EB361B7"/>
    <w:multiLevelType w:val="hybridMultilevel"/>
    <w:tmpl w:val="EBEE8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68E3C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  <w:color w:val="auto"/>
        <w:sz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B717BA"/>
    <w:multiLevelType w:val="hybridMultilevel"/>
    <w:tmpl w:val="14D0D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5E7765"/>
    <w:multiLevelType w:val="multilevel"/>
    <w:tmpl w:val="F65A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C23CEA"/>
    <w:multiLevelType w:val="hybridMultilevel"/>
    <w:tmpl w:val="91C6F5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1EC198B"/>
    <w:multiLevelType w:val="hybridMultilevel"/>
    <w:tmpl w:val="9F96B2DA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873B87"/>
    <w:multiLevelType w:val="hybridMultilevel"/>
    <w:tmpl w:val="C82CB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5F77C8"/>
    <w:multiLevelType w:val="hybridMultilevel"/>
    <w:tmpl w:val="6DCA6FF0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A42FB6"/>
    <w:multiLevelType w:val="hybridMultilevel"/>
    <w:tmpl w:val="1196FF70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471745"/>
    <w:multiLevelType w:val="hybridMultilevel"/>
    <w:tmpl w:val="B434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95421F"/>
    <w:multiLevelType w:val="hybridMultilevel"/>
    <w:tmpl w:val="E5B00E36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2" w15:restartNumberingAfterBreak="0">
    <w:nsid w:val="2B203323"/>
    <w:multiLevelType w:val="hybridMultilevel"/>
    <w:tmpl w:val="03B47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FB7B3E"/>
    <w:multiLevelType w:val="hybridMultilevel"/>
    <w:tmpl w:val="A44A1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0B04EA"/>
    <w:multiLevelType w:val="multilevel"/>
    <w:tmpl w:val="F65A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F7C5880"/>
    <w:multiLevelType w:val="multilevel"/>
    <w:tmpl w:val="F65A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F8A7A59"/>
    <w:multiLevelType w:val="multilevel"/>
    <w:tmpl w:val="D3945782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EC1325"/>
    <w:multiLevelType w:val="hybridMultilevel"/>
    <w:tmpl w:val="613CB148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D84AFD"/>
    <w:multiLevelType w:val="hybridMultilevel"/>
    <w:tmpl w:val="211EC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2D74BC"/>
    <w:multiLevelType w:val="hybridMultilevel"/>
    <w:tmpl w:val="2BC82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55079A"/>
    <w:multiLevelType w:val="multilevel"/>
    <w:tmpl w:val="F65A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51350DA"/>
    <w:multiLevelType w:val="hybridMultilevel"/>
    <w:tmpl w:val="1DF6D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DA0889"/>
    <w:multiLevelType w:val="hybridMultilevel"/>
    <w:tmpl w:val="46547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8B6B0A"/>
    <w:multiLevelType w:val="hybridMultilevel"/>
    <w:tmpl w:val="DFCC1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9F7209"/>
    <w:multiLevelType w:val="hybridMultilevel"/>
    <w:tmpl w:val="FDEE3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150604"/>
    <w:multiLevelType w:val="hybridMultilevel"/>
    <w:tmpl w:val="25D234D8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0958CA"/>
    <w:multiLevelType w:val="hybridMultilevel"/>
    <w:tmpl w:val="2E9A284C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501270"/>
    <w:multiLevelType w:val="hybridMultilevel"/>
    <w:tmpl w:val="20CCB300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8" w15:restartNumberingAfterBreak="0">
    <w:nsid w:val="3CFC5584"/>
    <w:multiLevelType w:val="multilevel"/>
    <w:tmpl w:val="FF70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D4E0E47"/>
    <w:multiLevelType w:val="multilevel"/>
    <w:tmpl w:val="F65A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DA360BF"/>
    <w:multiLevelType w:val="hybridMultilevel"/>
    <w:tmpl w:val="39C810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1" w15:restartNumberingAfterBreak="0">
    <w:nsid w:val="3DFD5564"/>
    <w:multiLevelType w:val="hybridMultilevel"/>
    <w:tmpl w:val="0CA6AA7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409C5F2F"/>
    <w:multiLevelType w:val="hybridMultilevel"/>
    <w:tmpl w:val="50A8D52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3" w15:restartNumberingAfterBreak="0">
    <w:nsid w:val="432770AD"/>
    <w:multiLevelType w:val="hybridMultilevel"/>
    <w:tmpl w:val="BCB27DA4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0F210B"/>
    <w:multiLevelType w:val="hybridMultilevel"/>
    <w:tmpl w:val="BEAA044C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5" w15:restartNumberingAfterBreak="0">
    <w:nsid w:val="46DE6F7B"/>
    <w:multiLevelType w:val="hybridMultilevel"/>
    <w:tmpl w:val="80CA50C6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315A49"/>
    <w:multiLevelType w:val="hybridMultilevel"/>
    <w:tmpl w:val="4F82C094"/>
    <w:lvl w:ilvl="0" w:tplc="04150001">
      <w:start w:val="1"/>
      <w:numFmt w:val="bullet"/>
      <w:lvlText w:val=""/>
      <w:lvlJc w:val="left"/>
      <w:pPr>
        <w:ind w:left="1130" w:hanging="7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47530290"/>
    <w:multiLevelType w:val="multilevel"/>
    <w:tmpl w:val="4670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80B1C4E"/>
    <w:multiLevelType w:val="hybridMultilevel"/>
    <w:tmpl w:val="FFFC2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0F3BA8"/>
    <w:multiLevelType w:val="multilevel"/>
    <w:tmpl w:val="F65A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8B81106"/>
    <w:multiLevelType w:val="hybridMultilevel"/>
    <w:tmpl w:val="42B8F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A9201B5"/>
    <w:multiLevelType w:val="hybridMultilevel"/>
    <w:tmpl w:val="48F8B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AD45FF9"/>
    <w:multiLevelType w:val="hybridMultilevel"/>
    <w:tmpl w:val="61BE0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ADB764D"/>
    <w:multiLevelType w:val="hybridMultilevel"/>
    <w:tmpl w:val="5DD4E85A"/>
    <w:lvl w:ilvl="0" w:tplc="F3468E3C">
      <w:start w:val="1"/>
      <w:numFmt w:val="bullet"/>
      <w:lvlText w:val=""/>
      <w:lvlJc w:val="left"/>
      <w:pPr>
        <w:ind w:left="765" w:hanging="360"/>
      </w:pPr>
      <w:rPr>
        <w:rFonts w:ascii="Symbol" w:eastAsia="Calibri" w:hAnsi="Symbol" w:cs="Arial" w:hint="default"/>
        <w:color w:val="auto"/>
        <w:sz w:val="22"/>
      </w:rPr>
    </w:lvl>
    <w:lvl w:ilvl="1" w:tplc="7EC02012">
      <w:start w:val="2"/>
      <w:numFmt w:val="bullet"/>
      <w:lvlText w:val="•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4" w15:restartNumberingAfterBreak="0">
    <w:nsid w:val="4C21459C"/>
    <w:multiLevelType w:val="hybridMultilevel"/>
    <w:tmpl w:val="DB947F52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C882FB3"/>
    <w:multiLevelType w:val="hybridMultilevel"/>
    <w:tmpl w:val="865C1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0F08D3"/>
    <w:multiLevelType w:val="multilevel"/>
    <w:tmpl w:val="E37E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D7004DA"/>
    <w:multiLevelType w:val="hybridMultilevel"/>
    <w:tmpl w:val="B75A9658"/>
    <w:lvl w:ilvl="0" w:tplc="041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CE1F6F"/>
    <w:multiLevelType w:val="hybridMultilevel"/>
    <w:tmpl w:val="256E4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EE142B6"/>
    <w:multiLevelType w:val="hybridMultilevel"/>
    <w:tmpl w:val="3506A9FE"/>
    <w:lvl w:ilvl="0" w:tplc="0415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70" w15:restartNumberingAfterBreak="0">
    <w:nsid w:val="531C2369"/>
    <w:multiLevelType w:val="multilevel"/>
    <w:tmpl w:val="5726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83E7939"/>
    <w:multiLevelType w:val="hybridMultilevel"/>
    <w:tmpl w:val="322AD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9671B0B"/>
    <w:multiLevelType w:val="multilevel"/>
    <w:tmpl w:val="F65A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A262681"/>
    <w:multiLevelType w:val="hybridMultilevel"/>
    <w:tmpl w:val="B994F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A97960"/>
    <w:multiLevelType w:val="hybridMultilevel"/>
    <w:tmpl w:val="51EE7362"/>
    <w:lvl w:ilvl="0" w:tplc="F3468E3C">
      <w:start w:val="1"/>
      <w:numFmt w:val="bullet"/>
      <w:lvlText w:val=""/>
      <w:lvlJc w:val="left"/>
      <w:pPr>
        <w:ind w:left="1104" w:hanging="71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5" w15:restartNumberingAfterBreak="0">
    <w:nsid w:val="60EC78F5"/>
    <w:multiLevelType w:val="hybridMultilevel"/>
    <w:tmpl w:val="850C91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6" w15:restartNumberingAfterBreak="0">
    <w:nsid w:val="6199685C"/>
    <w:multiLevelType w:val="hybridMultilevel"/>
    <w:tmpl w:val="E4B0D490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BC43B7"/>
    <w:multiLevelType w:val="hybridMultilevel"/>
    <w:tmpl w:val="20781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AC1E5C"/>
    <w:multiLevelType w:val="hybridMultilevel"/>
    <w:tmpl w:val="E54C4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B1699C"/>
    <w:multiLevelType w:val="hybridMultilevel"/>
    <w:tmpl w:val="8B9412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31912BC"/>
    <w:multiLevelType w:val="multilevel"/>
    <w:tmpl w:val="F65A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5E95B31"/>
    <w:multiLevelType w:val="hybridMultilevel"/>
    <w:tmpl w:val="A8429D18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5EB234F"/>
    <w:multiLevelType w:val="hybridMultilevel"/>
    <w:tmpl w:val="9FD43158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839214E"/>
    <w:multiLevelType w:val="hybridMultilevel"/>
    <w:tmpl w:val="A4AA8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83B6891"/>
    <w:multiLevelType w:val="hybridMultilevel"/>
    <w:tmpl w:val="8C30851E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848662E"/>
    <w:multiLevelType w:val="hybridMultilevel"/>
    <w:tmpl w:val="EDB845B4"/>
    <w:lvl w:ilvl="0" w:tplc="84227278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88B6533"/>
    <w:multiLevelType w:val="multilevel"/>
    <w:tmpl w:val="5138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8DC112E"/>
    <w:multiLevelType w:val="hybridMultilevel"/>
    <w:tmpl w:val="CB2E4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A1F0515"/>
    <w:multiLevelType w:val="hybridMultilevel"/>
    <w:tmpl w:val="58985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E528CC"/>
    <w:multiLevelType w:val="hybridMultilevel"/>
    <w:tmpl w:val="E96C7516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F43264D"/>
    <w:multiLevelType w:val="hybridMultilevel"/>
    <w:tmpl w:val="ADD0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7F14FE"/>
    <w:multiLevelType w:val="hybridMultilevel"/>
    <w:tmpl w:val="FFE0FA38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8C7B73"/>
    <w:multiLevelType w:val="multilevel"/>
    <w:tmpl w:val="6FD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405225B"/>
    <w:multiLevelType w:val="hybridMultilevel"/>
    <w:tmpl w:val="911439F0"/>
    <w:lvl w:ilvl="0" w:tplc="F3468E3C">
      <w:start w:val="1"/>
      <w:numFmt w:val="bullet"/>
      <w:lvlText w:val=""/>
      <w:lvlJc w:val="left"/>
      <w:pPr>
        <w:ind w:left="1178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94" w15:restartNumberingAfterBreak="0">
    <w:nsid w:val="74F82288"/>
    <w:multiLevelType w:val="multilevel"/>
    <w:tmpl w:val="557279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5" w15:restartNumberingAfterBreak="0">
    <w:nsid w:val="77CB7983"/>
    <w:multiLevelType w:val="hybridMultilevel"/>
    <w:tmpl w:val="A6244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8B6359D"/>
    <w:multiLevelType w:val="hybridMultilevel"/>
    <w:tmpl w:val="38BE3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A3D4356"/>
    <w:multiLevelType w:val="hybridMultilevel"/>
    <w:tmpl w:val="D6D684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C3B2C5E"/>
    <w:multiLevelType w:val="hybridMultilevel"/>
    <w:tmpl w:val="7A40612C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9" w15:restartNumberingAfterBreak="0">
    <w:nsid w:val="7C3C6891"/>
    <w:multiLevelType w:val="hybridMultilevel"/>
    <w:tmpl w:val="89D8A5E4"/>
    <w:lvl w:ilvl="0" w:tplc="F3468E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A62191"/>
    <w:multiLevelType w:val="multilevel"/>
    <w:tmpl w:val="0E4A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2592275">
    <w:abstractNumId w:val="0"/>
  </w:num>
  <w:num w:numId="2" w16cid:durableId="388840982">
    <w:abstractNumId w:val="56"/>
  </w:num>
  <w:num w:numId="3" w16cid:durableId="1182478252">
    <w:abstractNumId w:val="96"/>
  </w:num>
  <w:num w:numId="4" w16cid:durableId="484664377">
    <w:abstractNumId w:val="12"/>
  </w:num>
  <w:num w:numId="5" w16cid:durableId="1788741550">
    <w:abstractNumId w:val="52"/>
  </w:num>
  <w:num w:numId="6" w16cid:durableId="24527410">
    <w:abstractNumId w:val="60"/>
  </w:num>
  <w:num w:numId="7" w16cid:durableId="943928372">
    <w:abstractNumId w:val="58"/>
  </w:num>
  <w:num w:numId="8" w16cid:durableId="192230728">
    <w:abstractNumId w:val="71"/>
  </w:num>
  <w:num w:numId="9" w16cid:durableId="1493637346">
    <w:abstractNumId w:val="76"/>
  </w:num>
  <w:num w:numId="10" w16cid:durableId="12459488">
    <w:abstractNumId w:val="63"/>
  </w:num>
  <w:num w:numId="11" w16cid:durableId="1688948922">
    <w:abstractNumId w:val="64"/>
  </w:num>
  <w:num w:numId="12" w16cid:durableId="2016691516">
    <w:abstractNumId w:val="6"/>
  </w:num>
  <w:num w:numId="13" w16cid:durableId="990064817">
    <w:abstractNumId w:val="55"/>
  </w:num>
  <w:num w:numId="14" w16cid:durableId="459610085">
    <w:abstractNumId w:val="37"/>
  </w:num>
  <w:num w:numId="15" w16cid:durableId="1793594696">
    <w:abstractNumId w:val="89"/>
  </w:num>
  <w:num w:numId="16" w16cid:durableId="1600217466">
    <w:abstractNumId w:val="57"/>
  </w:num>
  <w:num w:numId="17" w16cid:durableId="2028024280">
    <w:abstractNumId w:val="24"/>
  </w:num>
  <w:num w:numId="18" w16cid:durableId="784925634">
    <w:abstractNumId w:val="35"/>
  </w:num>
  <w:num w:numId="19" w16cid:durableId="2107143608">
    <w:abstractNumId w:val="80"/>
  </w:num>
  <w:num w:numId="20" w16cid:durableId="548804148">
    <w:abstractNumId w:val="66"/>
  </w:num>
  <w:num w:numId="21" w16cid:durableId="1352757298">
    <w:abstractNumId w:val="72"/>
  </w:num>
  <w:num w:numId="22" w16cid:durableId="1483959115">
    <w:abstractNumId w:val="59"/>
  </w:num>
  <w:num w:numId="23" w16cid:durableId="471218810">
    <w:abstractNumId w:val="34"/>
  </w:num>
  <w:num w:numId="24" w16cid:durableId="1536579305">
    <w:abstractNumId w:val="100"/>
  </w:num>
  <w:num w:numId="25" w16cid:durableId="804348977">
    <w:abstractNumId w:val="1"/>
  </w:num>
  <w:num w:numId="26" w16cid:durableId="1085951979">
    <w:abstractNumId w:val="49"/>
  </w:num>
  <w:num w:numId="27" w16cid:durableId="604046365">
    <w:abstractNumId w:val="3"/>
  </w:num>
  <w:num w:numId="28" w16cid:durableId="88157784">
    <w:abstractNumId w:val="70"/>
  </w:num>
  <w:num w:numId="29" w16cid:durableId="1997294524">
    <w:abstractNumId w:val="43"/>
  </w:num>
  <w:num w:numId="30" w16cid:durableId="1991471802">
    <w:abstractNumId w:val="32"/>
  </w:num>
  <w:num w:numId="31" w16cid:durableId="1436945931">
    <w:abstractNumId w:val="18"/>
  </w:num>
  <w:num w:numId="32" w16cid:durableId="1671715255">
    <w:abstractNumId w:val="79"/>
  </w:num>
  <w:num w:numId="33" w16cid:durableId="999581340">
    <w:abstractNumId w:val="50"/>
  </w:num>
  <w:num w:numId="34" w16cid:durableId="4404057">
    <w:abstractNumId w:val="61"/>
  </w:num>
  <w:num w:numId="35" w16cid:durableId="878083369">
    <w:abstractNumId w:val="83"/>
  </w:num>
  <w:num w:numId="36" w16cid:durableId="387917738">
    <w:abstractNumId w:val="30"/>
  </w:num>
  <w:num w:numId="37" w16cid:durableId="1246573826">
    <w:abstractNumId w:val="81"/>
  </w:num>
  <w:num w:numId="38" w16cid:durableId="1256860961">
    <w:abstractNumId w:val="26"/>
  </w:num>
  <w:num w:numId="39" w16cid:durableId="1087924120">
    <w:abstractNumId w:val="82"/>
  </w:num>
  <w:num w:numId="40" w16cid:durableId="661004955">
    <w:abstractNumId w:val="93"/>
  </w:num>
  <w:num w:numId="41" w16cid:durableId="1314332439">
    <w:abstractNumId w:val="10"/>
  </w:num>
  <w:num w:numId="42" w16cid:durableId="1538196887">
    <w:abstractNumId w:val="62"/>
  </w:num>
  <w:num w:numId="43" w16cid:durableId="1285624082">
    <w:abstractNumId w:val="29"/>
  </w:num>
  <w:num w:numId="44" w16cid:durableId="117916539">
    <w:abstractNumId w:val="44"/>
  </w:num>
  <w:num w:numId="45" w16cid:durableId="1189366268">
    <w:abstractNumId w:val="46"/>
  </w:num>
  <w:num w:numId="46" w16cid:durableId="549726425">
    <w:abstractNumId w:val="84"/>
  </w:num>
  <w:num w:numId="47" w16cid:durableId="1613587532">
    <w:abstractNumId w:val="91"/>
  </w:num>
  <w:num w:numId="48" w16cid:durableId="836771293">
    <w:abstractNumId w:val="5"/>
  </w:num>
  <w:num w:numId="49" w16cid:durableId="836379269">
    <w:abstractNumId w:val="53"/>
  </w:num>
  <w:num w:numId="50" w16cid:durableId="1563785564">
    <w:abstractNumId w:val="20"/>
  </w:num>
  <w:num w:numId="51" w16cid:durableId="465440134">
    <w:abstractNumId w:val="41"/>
  </w:num>
  <w:num w:numId="52" w16cid:durableId="1438986324">
    <w:abstractNumId w:val="23"/>
  </w:num>
  <w:num w:numId="53" w16cid:durableId="1816145069">
    <w:abstractNumId w:val="74"/>
  </w:num>
  <w:num w:numId="54" w16cid:durableId="1193690571">
    <w:abstractNumId w:val="54"/>
  </w:num>
  <w:num w:numId="55" w16cid:durableId="157355327">
    <w:abstractNumId w:val="36"/>
  </w:num>
  <w:num w:numId="56" w16cid:durableId="100341890">
    <w:abstractNumId w:val="99"/>
  </w:num>
  <w:num w:numId="57" w16cid:durableId="449084236">
    <w:abstractNumId w:val="77"/>
  </w:num>
  <w:num w:numId="58" w16cid:durableId="877548012">
    <w:abstractNumId w:val="9"/>
  </w:num>
  <w:num w:numId="59" w16cid:durableId="399447852">
    <w:abstractNumId w:val="67"/>
  </w:num>
  <w:num w:numId="60" w16cid:durableId="1803308533">
    <w:abstractNumId w:val="16"/>
  </w:num>
  <w:num w:numId="61" w16cid:durableId="1964726924">
    <w:abstractNumId w:val="27"/>
  </w:num>
  <w:num w:numId="62" w16cid:durableId="1667440972">
    <w:abstractNumId w:val="7"/>
  </w:num>
  <w:num w:numId="63" w16cid:durableId="1945842646">
    <w:abstractNumId w:val="22"/>
  </w:num>
  <w:num w:numId="64" w16cid:durableId="1246110421">
    <w:abstractNumId w:val="45"/>
  </w:num>
  <w:num w:numId="65" w16cid:durableId="671951151">
    <w:abstractNumId w:val="42"/>
  </w:num>
  <w:num w:numId="66" w16cid:durableId="1030499158">
    <w:abstractNumId w:val="15"/>
  </w:num>
  <w:num w:numId="67" w16cid:durableId="666246997">
    <w:abstractNumId w:val="86"/>
  </w:num>
  <w:num w:numId="68" w16cid:durableId="449975398">
    <w:abstractNumId w:val="47"/>
  </w:num>
  <w:num w:numId="69" w16cid:durableId="1497915129">
    <w:abstractNumId w:val="38"/>
  </w:num>
  <w:num w:numId="70" w16cid:durableId="1066027642">
    <w:abstractNumId w:val="48"/>
  </w:num>
  <w:num w:numId="71" w16cid:durableId="1288198674">
    <w:abstractNumId w:val="25"/>
  </w:num>
  <w:num w:numId="72" w16cid:durableId="1999646519">
    <w:abstractNumId w:val="4"/>
  </w:num>
  <w:num w:numId="73" w16cid:durableId="1316183306">
    <w:abstractNumId w:val="13"/>
  </w:num>
  <w:num w:numId="74" w16cid:durableId="1451508550">
    <w:abstractNumId w:val="97"/>
  </w:num>
  <w:num w:numId="75" w16cid:durableId="2134517009">
    <w:abstractNumId w:val="73"/>
  </w:num>
  <w:num w:numId="76" w16cid:durableId="941575009">
    <w:abstractNumId w:val="68"/>
  </w:num>
  <w:num w:numId="77" w16cid:durableId="2092852091">
    <w:abstractNumId w:val="31"/>
  </w:num>
  <w:num w:numId="78" w16cid:durableId="928198136">
    <w:abstractNumId w:val="21"/>
  </w:num>
  <w:num w:numId="79" w16cid:durableId="825901608">
    <w:abstractNumId w:val="94"/>
  </w:num>
  <w:num w:numId="80" w16cid:durableId="2060277756">
    <w:abstractNumId w:val="33"/>
  </w:num>
  <w:num w:numId="81" w16cid:durableId="1306667610">
    <w:abstractNumId w:val="87"/>
  </w:num>
  <w:num w:numId="82" w16cid:durableId="1761683056">
    <w:abstractNumId w:val="69"/>
  </w:num>
  <w:num w:numId="83" w16cid:durableId="801582375">
    <w:abstractNumId w:val="28"/>
  </w:num>
  <w:num w:numId="84" w16cid:durableId="1002969565">
    <w:abstractNumId w:val="90"/>
  </w:num>
  <w:num w:numId="85" w16cid:durableId="1571379834">
    <w:abstractNumId w:val="85"/>
  </w:num>
  <w:num w:numId="86" w16cid:durableId="720247957">
    <w:abstractNumId w:val="51"/>
  </w:num>
  <w:num w:numId="87" w16cid:durableId="1784156249">
    <w:abstractNumId w:val="65"/>
  </w:num>
  <w:num w:numId="88" w16cid:durableId="1541429576">
    <w:abstractNumId w:val="75"/>
  </w:num>
  <w:num w:numId="89" w16cid:durableId="903686416">
    <w:abstractNumId w:val="2"/>
  </w:num>
  <w:num w:numId="90" w16cid:durableId="1509979917">
    <w:abstractNumId w:val="11"/>
  </w:num>
  <w:num w:numId="91" w16cid:durableId="1105228627">
    <w:abstractNumId w:val="98"/>
  </w:num>
  <w:num w:numId="92" w16cid:durableId="936444611">
    <w:abstractNumId w:val="17"/>
  </w:num>
  <w:num w:numId="93" w16cid:durableId="972058821">
    <w:abstractNumId w:val="19"/>
  </w:num>
  <w:num w:numId="94" w16cid:durableId="1481732693">
    <w:abstractNumId w:val="14"/>
  </w:num>
  <w:num w:numId="95" w16cid:durableId="710767760">
    <w:abstractNumId w:val="92"/>
  </w:num>
  <w:num w:numId="96" w16cid:durableId="746271654">
    <w:abstractNumId w:val="40"/>
  </w:num>
  <w:num w:numId="97" w16cid:durableId="1713312425">
    <w:abstractNumId w:val="8"/>
  </w:num>
  <w:num w:numId="98" w16cid:durableId="1164079834">
    <w:abstractNumId w:val="78"/>
  </w:num>
  <w:num w:numId="99" w16cid:durableId="1290284774">
    <w:abstractNumId w:val="88"/>
  </w:num>
  <w:num w:numId="100" w16cid:durableId="1926375899">
    <w:abstractNumId w:val="95"/>
  </w:num>
  <w:num w:numId="101" w16cid:durableId="143359986">
    <w:abstractNumId w:val="3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A1"/>
    <w:rsid w:val="000025F6"/>
    <w:rsid w:val="00010541"/>
    <w:rsid w:val="00011203"/>
    <w:rsid w:val="00011B01"/>
    <w:rsid w:val="000155DA"/>
    <w:rsid w:val="00017752"/>
    <w:rsid w:val="00023076"/>
    <w:rsid w:val="0002329E"/>
    <w:rsid w:val="00027B1F"/>
    <w:rsid w:val="0003337F"/>
    <w:rsid w:val="00035DED"/>
    <w:rsid w:val="000406D9"/>
    <w:rsid w:val="0005034D"/>
    <w:rsid w:val="000518BE"/>
    <w:rsid w:val="0005463A"/>
    <w:rsid w:val="00061EFB"/>
    <w:rsid w:val="000630F4"/>
    <w:rsid w:val="00064020"/>
    <w:rsid w:val="00064E57"/>
    <w:rsid w:val="0006667E"/>
    <w:rsid w:val="00067695"/>
    <w:rsid w:val="00067C5D"/>
    <w:rsid w:val="00074064"/>
    <w:rsid w:val="000741B4"/>
    <w:rsid w:val="00081B98"/>
    <w:rsid w:val="00083511"/>
    <w:rsid w:val="00094B4D"/>
    <w:rsid w:val="00095ACB"/>
    <w:rsid w:val="00096448"/>
    <w:rsid w:val="000A2D1B"/>
    <w:rsid w:val="000B5470"/>
    <w:rsid w:val="000C0D32"/>
    <w:rsid w:val="000C348F"/>
    <w:rsid w:val="000D2553"/>
    <w:rsid w:val="000D2ACC"/>
    <w:rsid w:val="000D5E8E"/>
    <w:rsid w:val="000E2620"/>
    <w:rsid w:val="000E2DA5"/>
    <w:rsid w:val="000E6487"/>
    <w:rsid w:val="000F14A8"/>
    <w:rsid w:val="000F2D7B"/>
    <w:rsid w:val="000F5C50"/>
    <w:rsid w:val="000F68DB"/>
    <w:rsid w:val="000F7A54"/>
    <w:rsid w:val="000F7E15"/>
    <w:rsid w:val="00100D57"/>
    <w:rsid w:val="001068D0"/>
    <w:rsid w:val="00107061"/>
    <w:rsid w:val="001110D4"/>
    <w:rsid w:val="00120F67"/>
    <w:rsid w:val="00120F79"/>
    <w:rsid w:val="00122D51"/>
    <w:rsid w:val="0013108D"/>
    <w:rsid w:val="00133B7E"/>
    <w:rsid w:val="00133ED0"/>
    <w:rsid w:val="00140876"/>
    <w:rsid w:val="00150C78"/>
    <w:rsid w:val="00153C6A"/>
    <w:rsid w:val="00155659"/>
    <w:rsid w:val="0016484C"/>
    <w:rsid w:val="00164F6C"/>
    <w:rsid w:val="00166910"/>
    <w:rsid w:val="001762FA"/>
    <w:rsid w:val="0017762B"/>
    <w:rsid w:val="00185414"/>
    <w:rsid w:val="001925DD"/>
    <w:rsid w:val="00192669"/>
    <w:rsid w:val="001957C3"/>
    <w:rsid w:val="001A52C0"/>
    <w:rsid w:val="001A5AFC"/>
    <w:rsid w:val="001A713B"/>
    <w:rsid w:val="001A7EF8"/>
    <w:rsid w:val="001B275E"/>
    <w:rsid w:val="001B2AF0"/>
    <w:rsid w:val="001B4B78"/>
    <w:rsid w:val="001C0FDF"/>
    <w:rsid w:val="001C47E1"/>
    <w:rsid w:val="001D35DB"/>
    <w:rsid w:val="001E2E21"/>
    <w:rsid w:val="001F1F5C"/>
    <w:rsid w:val="001F21BF"/>
    <w:rsid w:val="001F6DFC"/>
    <w:rsid w:val="002005C0"/>
    <w:rsid w:val="00200DD3"/>
    <w:rsid w:val="00201A32"/>
    <w:rsid w:val="00201F94"/>
    <w:rsid w:val="002026B5"/>
    <w:rsid w:val="002033C4"/>
    <w:rsid w:val="002148A6"/>
    <w:rsid w:val="002172C3"/>
    <w:rsid w:val="00224404"/>
    <w:rsid w:val="002268E4"/>
    <w:rsid w:val="002272D8"/>
    <w:rsid w:val="00230EF8"/>
    <w:rsid w:val="00232207"/>
    <w:rsid w:val="00232A4F"/>
    <w:rsid w:val="00235447"/>
    <w:rsid w:val="00236F14"/>
    <w:rsid w:val="002411CD"/>
    <w:rsid w:val="0024201D"/>
    <w:rsid w:val="00244E8C"/>
    <w:rsid w:val="0024772D"/>
    <w:rsid w:val="00254F25"/>
    <w:rsid w:val="002558B7"/>
    <w:rsid w:val="002570FB"/>
    <w:rsid w:val="002606E0"/>
    <w:rsid w:val="00260CCC"/>
    <w:rsid w:val="002631C7"/>
    <w:rsid w:val="00265DCA"/>
    <w:rsid w:val="0027344B"/>
    <w:rsid w:val="00273DAC"/>
    <w:rsid w:val="00273FC8"/>
    <w:rsid w:val="00274D8B"/>
    <w:rsid w:val="00274D98"/>
    <w:rsid w:val="00277AD0"/>
    <w:rsid w:val="0028058C"/>
    <w:rsid w:val="00280DCF"/>
    <w:rsid w:val="00290D1A"/>
    <w:rsid w:val="0029241D"/>
    <w:rsid w:val="00293219"/>
    <w:rsid w:val="00295B7A"/>
    <w:rsid w:val="002A6AE1"/>
    <w:rsid w:val="002A76D5"/>
    <w:rsid w:val="002A772A"/>
    <w:rsid w:val="002B1377"/>
    <w:rsid w:val="002C5AE5"/>
    <w:rsid w:val="002C6250"/>
    <w:rsid w:val="002E01A1"/>
    <w:rsid w:val="002E7C05"/>
    <w:rsid w:val="002F6BB6"/>
    <w:rsid w:val="003008C9"/>
    <w:rsid w:val="00301417"/>
    <w:rsid w:val="00302A6B"/>
    <w:rsid w:val="0031147E"/>
    <w:rsid w:val="00311720"/>
    <w:rsid w:val="003117FC"/>
    <w:rsid w:val="00316CFE"/>
    <w:rsid w:val="00320C01"/>
    <w:rsid w:val="00321DCB"/>
    <w:rsid w:val="00323744"/>
    <w:rsid w:val="00323B80"/>
    <w:rsid w:val="003243B3"/>
    <w:rsid w:val="00324962"/>
    <w:rsid w:val="003271AF"/>
    <w:rsid w:val="003277CC"/>
    <w:rsid w:val="00332153"/>
    <w:rsid w:val="00334C25"/>
    <w:rsid w:val="00337842"/>
    <w:rsid w:val="00337DC0"/>
    <w:rsid w:val="0034099F"/>
    <w:rsid w:val="00344C80"/>
    <w:rsid w:val="00347287"/>
    <w:rsid w:val="00352737"/>
    <w:rsid w:val="0036422F"/>
    <w:rsid w:val="00364E7B"/>
    <w:rsid w:val="003679C6"/>
    <w:rsid w:val="00367B90"/>
    <w:rsid w:val="003735DA"/>
    <w:rsid w:val="00375497"/>
    <w:rsid w:val="00382879"/>
    <w:rsid w:val="00392EDC"/>
    <w:rsid w:val="00393AF3"/>
    <w:rsid w:val="003A0704"/>
    <w:rsid w:val="003A0E9D"/>
    <w:rsid w:val="003A340D"/>
    <w:rsid w:val="003A5669"/>
    <w:rsid w:val="003B0507"/>
    <w:rsid w:val="003B1778"/>
    <w:rsid w:val="003C0D86"/>
    <w:rsid w:val="003C0FA0"/>
    <w:rsid w:val="003C31AD"/>
    <w:rsid w:val="003C488D"/>
    <w:rsid w:val="003C702F"/>
    <w:rsid w:val="003C798E"/>
    <w:rsid w:val="003D457A"/>
    <w:rsid w:val="003D6AAA"/>
    <w:rsid w:val="003E09FD"/>
    <w:rsid w:val="003E1CE4"/>
    <w:rsid w:val="003E71DB"/>
    <w:rsid w:val="003F1470"/>
    <w:rsid w:val="00405208"/>
    <w:rsid w:val="00407378"/>
    <w:rsid w:val="00414F28"/>
    <w:rsid w:val="00424813"/>
    <w:rsid w:val="00425C9F"/>
    <w:rsid w:val="00425E80"/>
    <w:rsid w:val="00433F6B"/>
    <w:rsid w:val="00452699"/>
    <w:rsid w:val="004552B2"/>
    <w:rsid w:val="00462279"/>
    <w:rsid w:val="00463200"/>
    <w:rsid w:val="00463FDA"/>
    <w:rsid w:val="00474330"/>
    <w:rsid w:val="0047435D"/>
    <w:rsid w:val="00474F3C"/>
    <w:rsid w:val="00476434"/>
    <w:rsid w:val="00477ECB"/>
    <w:rsid w:val="004870EE"/>
    <w:rsid w:val="00490641"/>
    <w:rsid w:val="00492EF6"/>
    <w:rsid w:val="004A09B7"/>
    <w:rsid w:val="004A35C4"/>
    <w:rsid w:val="004A4850"/>
    <w:rsid w:val="004A5C1B"/>
    <w:rsid w:val="004B1E48"/>
    <w:rsid w:val="004B4768"/>
    <w:rsid w:val="004B5967"/>
    <w:rsid w:val="004B5B98"/>
    <w:rsid w:val="004B7B2D"/>
    <w:rsid w:val="004C102F"/>
    <w:rsid w:val="004C4E71"/>
    <w:rsid w:val="004C5FFD"/>
    <w:rsid w:val="004C7C87"/>
    <w:rsid w:val="004D16E6"/>
    <w:rsid w:val="004D2B96"/>
    <w:rsid w:val="004D44AB"/>
    <w:rsid w:val="004E08A8"/>
    <w:rsid w:val="004E27A0"/>
    <w:rsid w:val="004E6CE6"/>
    <w:rsid w:val="004E6F0E"/>
    <w:rsid w:val="004F4049"/>
    <w:rsid w:val="004F6945"/>
    <w:rsid w:val="00504283"/>
    <w:rsid w:val="005060A8"/>
    <w:rsid w:val="00511355"/>
    <w:rsid w:val="00511738"/>
    <w:rsid w:val="00513E3F"/>
    <w:rsid w:val="00517127"/>
    <w:rsid w:val="00520266"/>
    <w:rsid w:val="00524B8A"/>
    <w:rsid w:val="005250BD"/>
    <w:rsid w:val="005273B2"/>
    <w:rsid w:val="0052795F"/>
    <w:rsid w:val="00530C63"/>
    <w:rsid w:val="005342F1"/>
    <w:rsid w:val="00542A98"/>
    <w:rsid w:val="0054417B"/>
    <w:rsid w:val="005479B6"/>
    <w:rsid w:val="00552524"/>
    <w:rsid w:val="00553CFE"/>
    <w:rsid w:val="00555BA6"/>
    <w:rsid w:val="005601D0"/>
    <w:rsid w:val="00560AD1"/>
    <w:rsid w:val="00563A1A"/>
    <w:rsid w:val="005646EF"/>
    <w:rsid w:val="0056486B"/>
    <w:rsid w:val="0057320C"/>
    <w:rsid w:val="0057563E"/>
    <w:rsid w:val="00581AB4"/>
    <w:rsid w:val="00582D15"/>
    <w:rsid w:val="00584B1F"/>
    <w:rsid w:val="00585429"/>
    <w:rsid w:val="00585995"/>
    <w:rsid w:val="00586606"/>
    <w:rsid w:val="00591E72"/>
    <w:rsid w:val="00592458"/>
    <w:rsid w:val="005931AA"/>
    <w:rsid w:val="00597B7A"/>
    <w:rsid w:val="005A78DE"/>
    <w:rsid w:val="005B0239"/>
    <w:rsid w:val="005B1572"/>
    <w:rsid w:val="005B5418"/>
    <w:rsid w:val="005B6404"/>
    <w:rsid w:val="005B6596"/>
    <w:rsid w:val="005B7EB2"/>
    <w:rsid w:val="005C1ECB"/>
    <w:rsid w:val="005C6B51"/>
    <w:rsid w:val="005D0521"/>
    <w:rsid w:val="005D0D2F"/>
    <w:rsid w:val="005D3C7D"/>
    <w:rsid w:val="005D7145"/>
    <w:rsid w:val="005E05D2"/>
    <w:rsid w:val="005E0E0E"/>
    <w:rsid w:val="005F35D2"/>
    <w:rsid w:val="005F5AEA"/>
    <w:rsid w:val="005F64FB"/>
    <w:rsid w:val="005F7281"/>
    <w:rsid w:val="00600C89"/>
    <w:rsid w:val="00603DCB"/>
    <w:rsid w:val="006045C5"/>
    <w:rsid w:val="00606AEB"/>
    <w:rsid w:val="00613B15"/>
    <w:rsid w:val="00616276"/>
    <w:rsid w:val="0061656D"/>
    <w:rsid w:val="00621F89"/>
    <w:rsid w:val="006255C2"/>
    <w:rsid w:val="00627592"/>
    <w:rsid w:val="0063153D"/>
    <w:rsid w:val="00631651"/>
    <w:rsid w:val="00631833"/>
    <w:rsid w:val="00631B7A"/>
    <w:rsid w:val="0063207D"/>
    <w:rsid w:val="00633C12"/>
    <w:rsid w:val="00640D48"/>
    <w:rsid w:val="00641C8C"/>
    <w:rsid w:val="00643BBC"/>
    <w:rsid w:val="00644E82"/>
    <w:rsid w:val="006525B0"/>
    <w:rsid w:val="006543D8"/>
    <w:rsid w:val="00655E3A"/>
    <w:rsid w:val="006676E4"/>
    <w:rsid w:val="00671B07"/>
    <w:rsid w:val="00675738"/>
    <w:rsid w:val="0068441E"/>
    <w:rsid w:val="006916ED"/>
    <w:rsid w:val="0069180B"/>
    <w:rsid w:val="00692C2F"/>
    <w:rsid w:val="00697F24"/>
    <w:rsid w:val="006A5B3B"/>
    <w:rsid w:val="006B1051"/>
    <w:rsid w:val="006B24EA"/>
    <w:rsid w:val="006B6131"/>
    <w:rsid w:val="006C4504"/>
    <w:rsid w:val="006E0D52"/>
    <w:rsid w:val="006E17AA"/>
    <w:rsid w:val="006E1F4B"/>
    <w:rsid w:val="006E24EC"/>
    <w:rsid w:val="006E2E42"/>
    <w:rsid w:val="006E38FB"/>
    <w:rsid w:val="006F15A1"/>
    <w:rsid w:val="006F6ABD"/>
    <w:rsid w:val="007009D7"/>
    <w:rsid w:val="00703B1E"/>
    <w:rsid w:val="00705D91"/>
    <w:rsid w:val="00706C35"/>
    <w:rsid w:val="00706E05"/>
    <w:rsid w:val="0071515B"/>
    <w:rsid w:val="00723689"/>
    <w:rsid w:val="00731E93"/>
    <w:rsid w:val="00735712"/>
    <w:rsid w:val="00736428"/>
    <w:rsid w:val="0074230E"/>
    <w:rsid w:val="00750281"/>
    <w:rsid w:val="007523F9"/>
    <w:rsid w:val="00753BCB"/>
    <w:rsid w:val="007556C5"/>
    <w:rsid w:val="0076004A"/>
    <w:rsid w:val="00760310"/>
    <w:rsid w:val="007607D9"/>
    <w:rsid w:val="00762B11"/>
    <w:rsid w:val="00765107"/>
    <w:rsid w:val="00776A39"/>
    <w:rsid w:val="00780AD3"/>
    <w:rsid w:val="00781A36"/>
    <w:rsid w:val="00781A55"/>
    <w:rsid w:val="00785477"/>
    <w:rsid w:val="00786A38"/>
    <w:rsid w:val="00787265"/>
    <w:rsid w:val="00794028"/>
    <w:rsid w:val="007A185F"/>
    <w:rsid w:val="007A299C"/>
    <w:rsid w:val="007A41A7"/>
    <w:rsid w:val="007A4F2D"/>
    <w:rsid w:val="007B17DE"/>
    <w:rsid w:val="007B293C"/>
    <w:rsid w:val="007B5A62"/>
    <w:rsid w:val="007B733F"/>
    <w:rsid w:val="007C0157"/>
    <w:rsid w:val="007C173F"/>
    <w:rsid w:val="007C3488"/>
    <w:rsid w:val="007C47FA"/>
    <w:rsid w:val="007C4AA9"/>
    <w:rsid w:val="007E01C1"/>
    <w:rsid w:val="007E6B6A"/>
    <w:rsid w:val="007F3C58"/>
    <w:rsid w:val="007F43A8"/>
    <w:rsid w:val="007F464F"/>
    <w:rsid w:val="007F7D84"/>
    <w:rsid w:val="008010E0"/>
    <w:rsid w:val="00802450"/>
    <w:rsid w:val="0080569C"/>
    <w:rsid w:val="008101E1"/>
    <w:rsid w:val="00811525"/>
    <w:rsid w:val="0082020B"/>
    <w:rsid w:val="00820DF0"/>
    <w:rsid w:val="008306D3"/>
    <w:rsid w:val="008413F7"/>
    <w:rsid w:val="00844C33"/>
    <w:rsid w:val="0084507F"/>
    <w:rsid w:val="008472BE"/>
    <w:rsid w:val="00851BDC"/>
    <w:rsid w:val="00854BFE"/>
    <w:rsid w:val="00856B24"/>
    <w:rsid w:val="00862964"/>
    <w:rsid w:val="008629FF"/>
    <w:rsid w:val="00866D08"/>
    <w:rsid w:val="008677D2"/>
    <w:rsid w:val="00867DF8"/>
    <w:rsid w:val="00874C0F"/>
    <w:rsid w:val="0088383C"/>
    <w:rsid w:val="008850E2"/>
    <w:rsid w:val="0089056E"/>
    <w:rsid w:val="00891337"/>
    <w:rsid w:val="00891507"/>
    <w:rsid w:val="00892C0F"/>
    <w:rsid w:val="00896598"/>
    <w:rsid w:val="00896732"/>
    <w:rsid w:val="008967DC"/>
    <w:rsid w:val="00897D09"/>
    <w:rsid w:val="008A1345"/>
    <w:rsid w:val="008A223B"/>
    <w:rsid w:val="008A2DEC"/>
    <w:rsid w:val="008A2EB0"/>
    <w:rsid w:val="008A2F8B"/>
    <w:rsid w:val="008B2230"/>
    <w:rsid w:val="008B5392"/>
    <w:rsid w:val="008C03E4"/>
    <w:rsid w:val="008C4AC5"/>
    <w:rsid w:val="008D10D9"/>
    <w:rsid w:val="008D4E45"/>
    <w:rsid w:val="008D55EE"/>
    <w:rsid w:val="008F5471"/>
    <w:rsid w:val="008F5796"/>
    <w:rsid w:val="008F5F47"/>
    <w:rsid w:val="008F6EEA"/>
    <w:rsid w:val="008F7CFE"/>
    <w:rsid w:val="00901D09"/>
    <w:rsid w:val="0090360B"/>
    <w:rsid w:val="00904086"/>
    <w:rsid w:val="009050B3"/>
    <w:rsid w:val="00905D5B"/>
    <w:rsid w:val="00907E61"/>
    <w:rsid w:val="00916EDD"/>
    <w:rsid w:val="009175D8"/>
    <w:rsid w:val="00920D77"/>
    <w:rsid w:val="00924DDF"/>
    <w:rsid w:val="009272E2"/>
    <w:rsid w:val="0093015F"/>
    <w:rsid w:val="0093407A"/>
    <w:rsid w:val="00934715"/>
    <w:rsid w:val="00941A26"/>
    <w:rsid w:val="009449CD"/>
    <w:rsid w:val="00954860"/>
    <w:rsid w:val="00957A06"/>
    <w:rsid w:val="00974746"/>
    <w:rsid w:val="00974971"/>
    <w:rsid w:val="00975D6F"/>
    <w:rsid w:val="0097747E"/>
    <w:rsid w:val="00981604"/>
    <w:rsid w:val="00982A91"/>
    <w:rsid w:val="009832AF"/>
    <w:rsid w:val="00984208"/>
    <w:rsid w:val="0099461B"/>
    <w:rsid w:val="00996698"/>
    <w:rsid w:val="00997FFE"/>
    <w:rsid w:val="009A019D"/>
    <w:rsid w:val="009A4E10"/>
    <w:rsid w:val="009A53E6"/>
    <w:rsid w:val="009B1ECC"/>
    <w:rsid w:val="009B21C4"/>
    <w:rsid w:val="009C20F5"/>
    <w:rsid w:val="009C543F"/>
    <w:rsid w:val="009D5A9D"/>
    <w:rsid w:val="009E1DFF"/>
    <w:rsid w:val="009E2869"/>
    <w:rsid w:val="009F1903"/>
    <w:rsid w:val="009F2410"/>
    <w:rsid w:val="00A01B03"/>
    <w:rsid w:val="00A04B9C"/>
    <w:rsid w:val="00A05AD0"/>
    <w:rsid w:val="00A075E7"/>
    <w:rsid w:val="00A13BEE"/>
    <w:rsid w:val="00A13D29"/>
    <w:rsid w:val="00A1402A"/>
    <w:rsid w:val="00A20918"/>
    <w:rsid w:val="00A21072"/>
    <w:rsid w:val="00A22607"/>
    <w:rsid w:val="00A242DF"/>
    <w:rsid w:val="00A24E81"/>
    <w:rsid w:val="00A255DE"/>
    <w:rsid w:val="00A27B8F"/>
    <w:rsid w:val="00A40974"/>
    <w:rsid w:val="00A413E2"/>
    <w:rsid w:val="00A45AB1"/>
    <w:rsid w:val="00A5143E"/>
    <w:rsid w:val="00A51476"/>
    <w:rsid w:val="00A54C02"/>
    <w:rsid w:val="00A63725"/>
    <w:rsid w:val="00A63F81"/>
    <w:rsid w:val="00A64478"/>
    <w:rsid w:val="00A64D4F"/>
    <w:rsid w:val="00A65DEE"/>
    <w:rsid w:val="00A70DDE"/>
    <w:rsid w:val="00A71B27"/>
    <w:rsid w:val="00A72B91"/>
    <w:rsid w:val="00A75738"/>
    <w:rsid w:val="00A83CF4"/>
    <w:rsid w:val="00A8649A"/>
    <w:rsid w:val="00A86D3C"/>
    <w:rsid w:val="00A87769"/>
    <w:rsid w:val="00A91123"/>
    <w:rsid w:val="00A92025"/>
    <w:rsid w:val="00A92D76"/>
    <w:rsid w:val="00A93048"/>
    <w:rsid w:val="00A93813"/>
    <w:rsid w:val="00A94277"/>
    <w:rsid w:val="00A96BEC"/>
    <w:rsid w:val="00AA0196"/>
    <w:rsid w:val="00AA33EB"/>
    <w:rsid w:val="00AA60CF"/>
    <w:rsid w:val="00AB3D08"/>
    <w:rsid w:val="00AB3E2A"/>
    <w:rsid w:val="00AB5D2F"/>
    <w:rsid w:val="00AC2D0C"/>
    <w:rsid w:val="00AC40A6"/>
    <w:rsid w:val="00AC5E0F"/>
    <w:rsid w:val="00AD040D"/>
    <w:rsid w:val="00AD0585"/>
    <w:rsid w:val="00AD09D6"/>
    <w:rsid w:val="00AD2A2E"/>
    <w:rsid w:val="00AE55B6"/>
    <w:rsid w:val="00AF7979"/>
    <w:rsid w:val="00B05C8F"/>
    <w:rsid w:val="00B1375E"/>
    <w:rsid w:val="00B17EDA"/>
    <w:rsid w:val="00B23A85"/>
    <w:rsid w:val="00B25CB9"/>
    <w:rsid w:val="00B26261"/>
    <w:rsid w:val="00B27644"/>
    <w:rsid w:val="00B33C66"/>
    <w:rsid w:val="00B35EB2"/>
    <w:rsid w:val="00B41224"/>
    <w:rsid w:val="00B436FD"/>
    <w:rsid w:val="00B4519F"/>
    <w:rsid w:val="00B53CD8"/>
    <w:rsid w:val="00B53D28"/>
    <w:rsid w:val="00B548E6"/>
    <w:rsid w:val="00B6205D"/>
    <w:rsid w:val="00B627F7"/>
    <w:rsid w:val="00B67C08"/>
    <w:rsid w:val="00B7122A"/>
    <w:rsid w:val="00B7180A"/>
    <w:rsid w:val="00B74B95"/>
    <w:rsid w:val="00B75270"/>
    <w:rsid w:val="00B75502"/>
    <w:rsid w:val="00B806E3"/>
    <w:rsid w:val="00B81BBF"/>
    <w:rsid w:val="00B83F9F"/>
    <w:rsid w:val="00B87FAB"/>
    <w:rsid w:val="00B93B08"/>
    <w:rsid w:val="00B95659"/>
    <w:rsid w:val="00B972A2"/>
    <w:rsid w:val="00B9763E"/>
    <w:rsid w:val="00BA25D8"/>
    <w:rsid w:val="00BA3EB9"/>
    <w:rsid w:val="00BA4373"/>
    <w:rsid w:val="00BA5216"/>
    <w:rsid w:val="00BB4ADD"/>
    <w:rsid w:val="00BB6446"/>
    <w:rsid w:val="00BC0574"/>
    <w:rsid w:val="00BC5CEE"/>
    <w:rsid w:val="00BC6FA8"/>
    <w:rsid w:val="00BC7234"/>
    <w:rsid w:val="00BC7BDE"/>
    <w:rsid w:val="00BD3B3C"/>
    <w:rsid w:val="00BD6325"/>
    <w:rsid w:val="00BE058F"/>
    <w:rsid w:val="00BE29B5"/>
    <w:rsid w:val="00BE3906"/>
    <w:rsid w:val="00BE422E"/>
    <w:rsid w:val="00BE64E0"/>
    <w:rsid w:val="00BF6692"/>
    <w:rsid w:val="00C02362"/>
    <w:rsid w:val="00C0472F"/>
    <w:rsid w:val="00C073DC"/>
    <w:rsid w:val="00C10B7B"/>
    <w:rsid w:val="00C12332"/>
    <w:rsid w:val="00C126AD"/>
    <w:rsid w:val="00C14C60"/>
    <w:rsid w:val="00C204DF"/>
    <w:rsid w:val="00C22B9A"/>
    <w:rsid w:val="00C25570"/>
    <w:rsid w:val="00C27649"/>
    <w:rsid w:val="00C32401"/>
    <w:rsid w:val="00C361D6"/>
    <w:rsid w:val="00C36A20"/>
    <w:rsid w:val="00C36ED5"/>
    <w:rsid w:val="00C43B76"/>
    <w:rsid w:val="00C44A08"/>
    <w:rsid w:val="00C46B00"/>
    <w:rsid w:val="00C5033D"/>
    <w:rsid w:val="00C512FB"/>
    <w:rsid w:val="00C54ADF"/>
    <w:rsid w:val="00C553DC"/>
    <w:rsid w:val="00C56395"/>
    <w:rsid w:val="00C6727F"/>
    <w:rsid w:val="00C7103A"/>
    <w:rsid w:val="00C717A0"/>
    <w:rsid w:val="00C7234E"/>
    <w:rsid w:val="00C72760"/>
    <w:rsid w:val="00C77196"/>
    <w:rsid w:val="00C815C3"/>
    <w:rsid w:val="00C8236C"/>
    <w:rsid w:val="00C83B48"/>
    <w:rsid w:val="00C939EC"/>
    <w:rsid w:val="00C95CAD"/>
    <w:rsid w:val="00C96ED3"/>
    <w:rsid w:val="00C97101"/>
    <w:rsid w:val="00C978FE"/>
    <w:rsid w:val="00CA1437"/>
    <w:rsid w:val="00CB141F"/>
    <w:rsid w:val="00CB1561"/>
    <w:rsid w:val="00CB411E"/>
    <w:rsid w:val="00CB4AB7"/>
    <w:rsid w:val="00CC6788"/>
    <w:rsid w:val="00CD1D18"/>
    <w:rsid w:val="00CD6056"/>
    <w:rsid w:val="00CD69A4"/>
    <w:rsid w:val="00CE4C23"/>
    <w:rsid w:val="00CE7294"/>
    <w:rsid w:val="00CF635C"/>
    <w:rsid w:val="00D00364"/>
    <w:rsid w:val="00D0169D"/>
    <w:rsid w:val="00D02A5C"/>
    <w:rsid w:val="00D02BB0"/>
    <w:rsid w:val="00D02DC5"/>
    <w:rsid w:val="00D07588"/>
    <w:rsid w:val="00D14298"/>
    <w:rsid w:val="00D1466B"/>
    <w:rsid w:val="00D16634"/>
    <w:rsid w:val="00D23D91"/>
    <w:rsid w:val="00D25137"/>
    <w:rsid w:val="00D26382"/>
    <w:rsid w:val="00D26575"/>
    <w:rsid w:val="00D27265"/>
    <w:rsid w:val="00D305D9"/>
    <w:rsid w:val="00D320E3"/>
    <w:rsid w:val="00D343A4"/>
    <w:rsid w:val="00D36B3C"/>
    <w:rsid w:val="00D410E5"/>
    <w:rsid w:val="00D41AC1"/>
    <w:rsid w:val="00D43198"/>
    <w:rsid w:val="00D4324A"/>
    <w:rsid w:val="00D43F89"/>
    <w:rsid w:val="00D45E99"/>
    <w:rsid w:val="00D4601B"/>
    <w:rsid w:val="00D4603B"/>
    <w:rsid w:val="00D471AA"/>
    <w:rsid w:val="00D47AF7"/>
    <w:rsid w:val="00D47C94"/>
    <w:rsid w:val="00D5403C"/>
    <w:rsid w:val="00D57BC3"/>
    <w:rsid w:val="00D6204D"/>
    <w:rsid w:val="00D6221A"/>
    <w:rsid w:val="00D639F0"/>
    <w:rsid w:val="00D63B9D"/>
    <w:rsid w:val="00D651A3"/>
    <w:rsid w:val="00D65543"/>
    <w:rsid w:val="00D6764C"/>
    <w:rsid w:val="00D731E3"/>
    <w:rsid w:val="00D7416B"/>
    <w:rsid w:val="00D751DB"/>
    <w:rsid w:val="00D7643F"/>
    <w:rsid w:val="00D77E29"/>
    <w:rsid w:val="00D80393"/>
    <w:rsid w:val="00D814E5"/>
    <w:rsid w:val="00D83970"/>
    <w:rsid w:val="00D86AEC"/>
    <w:rsid w:val="00D90978"/>
    <w:rsid w:val="00D90F5D"/>
    <w:rsid w:val="00D9158A"/>
    <w:rsid w:val="00D9233B"/>
    <w:rsid w:val="00D924D7"/>
    <w:rsid w:val="00D96F00"/>
    <w:rsid w:val="00DA0965"/>
    <w:rsid w:val="00DA3605"/>
    <w:rsid w:val="00DA6679"/>
    <w:rsid w:val="00DB19AD"/>
    <w:rsid w:val="00DB2425"/>
    <w:rsid w:val="00DB2CAF"/>
    <w:rsid w:val="00DB7581"/>
    <w:rsid w:val="00DC1021"/>
    <w:rsid w:val="00DC41DD"/>
    <w:rsid w:val="00DC4E7F"/>
    <w:rsid w:val="00DC59AA"/>
    <w:rsid w:val="00DC5F57"/>
    <w:rsid w:val="00DD30DE"/>
    <w:rsid w:val="00DD33AE"/>
    <w:rsid w:val="00DD698A"/>
    <w:rsid w:val="00DD7B17"/>
    <w:rsid w:val="00DE038B"/>
    <w:rsid w:val="00DE18E7"/>
    <w:rsid w:val="00DE1B13"/>
    <w:rsid w:val="00DE1F19"/>
    <w:rsid w:val="00DE55C3"/>
    <w:rsid w:val="00DE6FF0"/>
    <w:rsid w:val="00DE7E47"/>
    <w:rsid w:val="00DF4344"/>
    <w:rsid w:val="00E035F7"/>
    <w:rsid w:val="00E10E1A"/>
    <w:rsid w:val="00E12F9A"/>
    <w:rsid w:val="00E13F9A"/>
    <w:rsid w:val="00E16E30"/>
    <w:rsid w:val="00E21E9D"/>
    <w:rsid w:val="00E22C30"/>
    <w:rsid w:val="00E2327D"/>
    <w:rsid w:val="00E235BD"/>
    <w:rsid w:val="00E331A4"/>
    <w:rsid w:val="00E34261"/>
    <w:rsid w:val="00E375C1"/>
    <w:rsid w:val="00E40CBA"/>
    <w:rsid w:val="00E41BBE"/>
    <w:rsid w:val="00E42DA3"/>
    <w:rsid w:val="00E42F12"/>
    <w:rsid w:val="00E44260"/>
    <w:rsid w:val="00E45A37"/>
    <w:rsid w:val="00E47450"/>
    <w:rsid w:val="00E54BB6"/>
    <w:rsid w:val="00E553B0"/>
    <w:rsid w:val="00E624C6"/>
    <w:rsid w:val="00E6352E"/>
    <w:rsid w:val="00E712B9"/>
    <w:rsid w:val="00E77E02"/>
    <w:rsid w:val="00E80DAE"/>
    <w:rsid w:val="00E828CC"/>
    <w:rsid w:val="00E829FD"/>
    <w:rsid w:val="00E82B08"/>
    <w:rsid w:val="00E82EF8"/>
    <w:rsid w:val="00E83D1C"/>
    <w:rsid w:val="00E85547"/>
    <w:rsid w:val="00E86790"/>
    <w:rsid w:val="00E876D1"/>
    <w:rsid w:val="00E87816"/>
    <w:rsid w:val="00E90E60"/>
    <w:rsid w:val="00E917D6"/>
    <w:rsid w:val="00E92C08"/>
    <w:rsid w:val="00E95C7D"/>
    <w:rsid w:val="00E9611F"/>
    <w:rsid w:val="00E96753"/>
    <w:rsid w:val="00E97783"/>
    <w:rsid w:val="00EA085E"/>
    <w:rsid w:val="00EA08AE"/>
    <w:rsid w:val="00EA08C1"/>
    <w:rsid w:val="00EA393C"/>
    <w:rsid w:val="00EA79E3"/>
    <w:rsid w:val="00EB0C39"/>
    <w:rsid w:val="00EB205A"/>
    <w:rsid w:val="00EB4C0E"/>
    <w:rsid w:val="00EB52CA"/>
    <w:rsid w:val="00EC1D57"/>
    <w:rsid w:val="00EC289B"/>
    <w:rsid w:val="00EC3371"/>
    <w:rsid w:val="00EC4327"/>
    <w:rsid w:val="00EC4B04"/>
    <w:rsid w:val="00EC6AD1"/>
    <w:rsid w:val="00ED0132"/>
    <w:rsid w:val="00ED2018"/>
    <w:rsid w:val="00ED33E9"/>
    <w:rsid w:val="00ED340E"/>
    <w:rsid w:val="00ED4C45"/>
    <w:rsid w:val="00EE1216"/>
    <w:rsid w:val="00EE389B"/>
    <w:rsid w:val="00EF414D"/>
    <w:rsid w:val="00EF576D"/>
    <w:rsid w:val="00F060FA"/>
    <w:rsid w:val="00F0652B"/>
    <w:rsid w:val="00F10F61"/>
    <w:rsid w:val="00F123B4"/>
    <w:rsid w:val="00F14EFF"/>
    <w:rsid w:val="00F2157E"/>
    <w:rsid w:val="00F27A00"/>
    <w:rsid w:val="00F27B66"/>
    <w:rsid w:val="00F31A97"/>
    <w:rsid w:val="00F322B0"/>
    <w:rsid w:val="00F336AE"/>
    <w:rsid w:val="00F33B46"/>
    <w:rsid w:val="00F346FD"/>
    <w:rsid w:val="00F34996"/>
    <w:rsid w:val="00F470F2"/>
    <w:rsid w:val="00F50FB1"/>
    <w:rsid w:val="00F52F92"/>
    <w:rsid w:val="00F52FA8"/>
    <w:rsid w:val="00F5359B"/>
    <w:rsid w:val="00F54C84"/>
    <w:rsid w:val="00F55FFD"/>
    <w:rsid w:val="00F56B1A"/>
    <w:rsid w:val="00F56DC9"/>
    <w:rsid w:val="00F61982"/>
    <w:rsid w:val="00F6348A"/>
    <w:rsid w:val="00F6358A"/>
    <w:rsid w:val="00F66D96"/>
    <w:rsid w:val="00F73BB0"/>
    <w:rsid w:val="00F74733"/>
    <w:rsid w:val="00F84B25"/>
    <w:rsid w:val="00F84FFD"/>
    <w:rsid w:val="00F918E3"/>
    <w:rsid w:val="00F91FC2"/>
    <w:rsid w:val="00F92447"/>
    <w:rsid w:val="00F94C02"/>
    <w:rsid w:val="00F95C68"/>
    <w:rsid w:val="00FA100C"/>
    <w:rsid w:val="00FA14F0"/>
    <w:rsid w:val="00FA56C9"/>
    <w:rsid w:val="00FB10D7"/>
    <w:rsid w:val="00FB23A1"/>
    <w:rsid w:val="00FC0FAB"/>
    <w:rsid w:val="00FC2C3E"/>
    <w:rsid w:val="00FC342B"/>
    <w:rsid w:val="00FC480B"/>
    <w:rsid w:val="00FE0721"/>
    <w:rsid w:val="00FE2C02"/>
    <w:rsid w:val="00FE3956"/>
    <w:rsid w:val="00FE3D20"/>
    <w:rsid w:val="00FE4193"/>
    <w:rsid w:val="00FE6215"/>
    <w:rsid w:val="00FE6E16"/>
    <w:rsid w:val="00FE7009"/>
    <w:rsid w:val="00FE7729"/>
    <w:rsid w:val="00FE78D5"/>
    <w:rsid w:val="00FF2359"/>
    <w:rsid w:val="00FF3C05"/>
    <w:rsid w:val="00FF4F9A"/>
    <w:rsid w:val="00FF6DCB"/>
    <w:rsid w:val="0258FE88"/>
    <w:rsid w:val="0A676477"/>
    <w:rsid w:val="0C933443"/>
    <w:rsid w:val="0DD7182D"/>
    <w:rsid w:val="0E8F7422"/>
    <w:rsid w:val="1025C338"/>
    <w:rsid w:val="1D34672D"/>
    <w:rsid w:val="21EB3B58"/>
    <w:rsid w:val="25BBCE2D"/>
    <w:rsid w:val="2CC47843"/>
    <w:rsid w:val="38226675"/>
    <w:rsid w:val="38B928EF"/>
    <w:rsid w:val="3D200276"/>
    <w:rsid w:val="4E7D5872"/>
    <w:rsid w:val="501928D3"/>
    <w:rsid w:val="65B95A8B"/>
    <w:rsid w:val="72A7643B"/>
    <w:rsid w:val="72CB59C8"/>
    <w:rsid w:val="757DCF89"/>
    <w:rsid w:val="76425B8A"/>
    <w:rsid w:val="7757C3AD"/>
    <w:rsid w:val="7DDFA7EA"/>
    <w:rsid w:val="7F24A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1BF0"/>
  <w15:docId w15:val="{56F81398-C184-4F5C-84CB-C41A3664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446"/>
  </w:style>
  <w:style w:type="paragraph" w:styleId="Nagwek1">
    <w:name w:val="heading 1"/>
    <w:basedOn w:val="Normalny"/>
    <w:next w:val="Normalny"/>
    <w:link w:val="Nagwek1Znak"/>
    <w:uiPriority w:val="9"/>
    <w:qFormat/>
    <w:rsid w:val="005250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324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79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50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2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7A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A06"/>
  </w:style>
  <w:style w:type="paragraph" w:styleId="Stopka">
    <w:name w:val="footer"/>
    <w:basedOn w:val="Normalny"/>
    <w:link w:val="StopkaZnak"/>
    <w:uiPriority w:val="99"/>
    <w:unhideWhenUsed/>
    <w:rsid w:val="0095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A06"/>
  </w:style>
  <w:style w:type="character" w:styleId="Odwoaniedokomentarza">
    <w:name w:val="annotation reference"/>
    <w:basedOn w:val="Domylnaczcionkaakapitu"/>
    <w:uiPriority w:val="99"/>
    <w:semiHidden/>
    <w:unhideWhenUsed/>
    <w:rsid w:val="00A40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09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09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9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974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rsid w:val="00A70DDE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32401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date-display-single">
    <w:name w:val="date-display-single"/>
    <w:basedOn w:val="Domylnaczcionkaakapitu"/>
    <w:rsid w:val="00C32401"/>
  </w:style>
  <w:style w:type="paragraph" w:styleId="NormalnyWeb">
    <w:name w:val="Normal (Web)"/>
    <w:basedOn w:val="Normalny"/>
    <w:uiPriority w:val="99"/>
    <w:unhideWhenUsed/>
    <w:rsid w:val="0005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35712"/>
  </w:style>
  <w:style w:type="character" w:customStyle="1" w:styleId="eop">
    <w:name w:val="eop"/>
    <w:basedOn w:val="Domylnaczcionkaakapitu"/>
    <w:rsid w:val="004C5FFD"/>
  </w:style>
  <w:style w:type="character" w:customStyle="1" w:styleId="spellingerror">
    <w:name w:val="spellingerror"/>
    <w:basedOn w:val="Domylnaczcionkaakapitu"/>
    <w:rsid w:val="004C5FFD"/>
  </w:style>
  <w:style w:type="paragraph" w:customStyle="1" w:styleId="Standard">
    <w:name w:val="Standard"/>
    <w:rsid w:val="002631C7"/>
    <w:pPr>
      <w:suppressAutoHyphens/>
      <w:autoSpaceDN w:val="0"/>
      <w:spacing w:line="249" w:lineRule="auto"/>
      <w:textAlignment w:val="baseline"/>
    </w:pPr>
    <w:rPr>
      <w:rFonts w:ascii="Calibri" w:eastAsia="Calibri" w:hAnsi="Calibri" w:cs="F"/>
    </w:rPr>
  </w:style>
  <w:style w:type="paragraph" w:customStyle="1" w:styleId="paragraph">
    <w:name w:val="paragraph"/>
    <w:basedOn w:val="Normalny"/>
    <w:rsid w:val="0087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4C0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ny"/>
    <w:rsid w:val="003D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3D6AAA"/>
  </w:style>
  <w:style w:type="character" w:styleId="Hipercze">
    <w:name w:val="Hyperlink"/>
    <w:basedOn w:val="Domylnaczcionkaakapitu"/>
    <w:uiPriority w:val="99"/>
    <w:unhideWhenUsed/>
    <w:rsid w:val="00E10E1A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679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679C6"/>
    <w:rPr>
      <w:i/>
      <w:iCs/>
    </w:rPr>
  </w:style>
  <w:style w:type="character" w:customStyle="1" w:styleId="colorfilologia">
    <w:name w:val="color_filologia"/>
    <w:basedOn w:val="Domylnaczcionkaakapitu"/>
    <w:rsid w:val="003679C6"/>
  </w:style>
  <w:style w:type="character" w:styleId="Pogrubienie">
    <w:name w:val="Strong"/>
    <w:basedOn w:val="Domylnaczcionkaakapitu"/>
    <w:uiPriority w:val="22"/>
    <w:qFormat/>
    <w:rsid w:val="003679C6"/>
    <w:rPr>
      <w:b/>
      <w:bCs/>
    </w:rPr>
  </w:style>
  <w:style w:type="character" w:customStyle="1" w:styleId="nc684nl6">
    <w:name w:val="nc684nl6"/>
    <w:basedOn w:val="Domylnaczcionkaakapitu"/>
    <w:rsid w:val="002033C4"/>
  </w:style>
  <w:style w:type="character" w:customStyle="1" w:styleId="txt-1">
    <w:name w:val="txt-1"/>
    <w:basedOn w:val="Domylnaczcionkaakapitu"/>
    <w:rsid w:val="00C25570"/>
  </w:style>
  <w:style w:type="character" w:customStyle="1" w:styleId="a2">
    <w:name w:val="a2"/>
    <w:rsid w:val="00BE29B5"/>
  </w:style>
  <w:style w:type="paragraph" w:customStyle="1" w:styleId="Standarduser">
    <w:name w:val="Standard (user)"/>
    <w:rsid w:val="0001054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uiPriority w:val="99"/>
    <w:rsid w:val="008967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3AF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18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10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10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108D"/>
    <w:rPr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A53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A53E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A53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A53E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7009D7"/>
  </w:style>
  <w:style w:type="character" w:customStyle="1" w:styleId="outlook-search-highlight">
    <w:name w:val="outlook-search-highlight"/>
    <w:basedOn w:val="Domylnaczcionkaakapitu"/>
    <w:rsid w:val="007009D7"/>
  </w:style>
  <w:style w:type="character" w:customStyle="1" w:styleId="Nagwek1Znak">
    <w:name w:val="Nagłówek 1 Znak"/>
    <w:basedOn w:val="Domylnaczcionkaakapitu"/>
    <w:link w:val="Nagwek1"/>
    <w:uiPriority w:val="9"/>
    <w:rsid w:val="00525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50B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1">
    <w:name w:val="p1"/>
    <w:basedOn w:val="Normalny"/>
    <w:rsid w:val="00155659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2143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8699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5999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958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3198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5851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0284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21365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5630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930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0276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7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5HCk4NsebGY&amp;t=1305s" TargetMode="External"/><Relationship Id="rId18" Type="http://schemas.openxmlformats.org/officeDocument/2006/relationships/hyperlink" Target="https://www.youtube.com/watch?v=EUeIzwqm26g&amp;t=152s" TargetMode="External"/><Relationship Id="rId26" Type="http://schemas.openxmlformats.org/officeDocument/2006/relationships/hyperlink" Target="https://tash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preaker.com/episode/1-klimat-i-kanibale-kolonizatorzy-odkrywaja-ameryke-l--6347496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-RwHaehN30E&amp;t=5047s" TargetMode="External"/><Relationship Id="rId17" Type="http://schemas.openxmlformats.org/officeDocument/2006/relationships/hyperlink" Target="https://www.youtube.com/watch?v=kN1IefIjokI&amp;t=105s" TargetMode="External"/><Relationship Id="rId25" Type="http://schemas.openxmlformats.org/officeDocument/2006/relationships/hyperlink" Target="https://www.facebook.com/marcin.makowski.radny?__cft__%5B0%5D=AZVFOhLPlM4Hyg_DLR2ZtPIuAPgopIWk7STrBA2AZS3FX3PmoVTrFTO5g4k0F8edvQV_domonU9mpsW9ZUwRL3K-tegY0SRHzBTQj0WBF36u6Z63UDVLQRF1X7zaPxEIK9cn56JB469HX6hzvwZ8OXXiZC59vUzuRKXWViv2DWy_qUchwgGZNXQCfBo-7qdc36s&amp;__tn__=-%5DK-R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dI3OyQthqFg&amp;t=61s" TargetMode="External"/><Relationship Id="rId20" Type="http://schemas.openxmlformats.org/officeDocument/2006/relationships/hyperlink" Target="https://www.youtube.com/watch?v=ndpywTkLZ-w" TargetMode="External"/><Relationship Id="rId29" Type="http://schemas.openxmlformats.org/officeDocument/2006/relationships/hyperlink" Target="https://eurofamnet.eu/content/qa4eurof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CoyV6f_vUHE&amp;t=327s" TargetMode="External"/><Relationship Id="rId24" Type="http://schemas.openxmlformats.org/officeDocument/2006/relationships/hyperlink" Target="https://www.facebook.com/A.Dulkiewicz?__cft__%5B0%5D=AZVFOhLPlM4Hyg_DLR2ZtPIuAPgopIWk7STrBA2AZS3FX3PmoVTrFTO5g4k0F8edvQV_domonU9mpsW9ZUwRL3K-tegY0SRHzBTQj0WBF36u6Z63UDVLQRF1X7zaPxEIK9cn56JB469HX6hzvwZ8OXXiZC59vUzuRKXWViv2DWy_qUchwgGZNXQCfBo-7qdc36s&amp;__tn__=-%5DK-R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lg5KSBHD0Tk&amp;t=616s" TargetMode="External"/><Relationship Id="rId23" Type="http://schemas.openxmlformats.org/officeDocument/2006/relationships/hyperlink" Target="https://www.facebook.com/torbjorn.l.knutsen?__cft__%5B0%5D=AZVFOhLPlM4Hyg_DLR2ZtPIuAPgopIWk7STrBA2AZS3FX3PmoVTrFTO5g4k0F8edvQV_domonU9mpsW9ZUwRL3K-tegY0SRHzBTQj0WBF36u6Z63UDVLQRF1X7zaPxEIK9cn56JB469HX6hzvwZ8OXXiZC59vUzuRKXWViv2DWy_qUchwgGZNXQCfBo-7qdc36s&amp;__tn__=-%5DK-R" TargetMode="External"/><Relationship Id="rId28" Type="http://schemas.openxmlformats.org/officeDocument/2006/relationships/hyperlink" Target="https://www.learnetic.pl/edukacja-wlaczajaca-czym-jest-kto-moze-prowadzic-zajecia-i-jak-robic-to-skutecznie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by4xT6jk8_w&amp;t=28s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F1yNLPaOC1k&amp;t=89s" TargetMode="External"/><Relationship Id="rId22" Type="http://schemas.openxmlformats.org/officeDocument/2006/relationships/hyperlink" Target="https://open.spotify.com/episode/0BQWgb1oHkNLJlncls6nHC" TargetMode="External"/><Relationship Id="rId27" Type="http://schemas.openxmlformats.org/officeDocument/2006/relationships/hyperlink" Target="https://www.learnetic.pl/prowadzisz-trening-umiejetnosci-spolecznych-ten-mtalent-jest-dla-ciebie/" TargetMode="External"/><Relationship Id="rId30" Type="http://schemas.openxmlformats.org/officeDocument/2006/relationships/hyperlink" Target="https://tash.org/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59AB8F9AB20A4EB0431F71780484AD" ma:contentTypeVersion="4" ma:contentTypeDescription="Utwórz nowy dokument." ma:contentTypeScope="" ma:versionID="e36f0f969280e052d067880ecd108a7c">
  <xsd:schema xmlns:xsd="http://www.w3.org/2001/XMLSchema" xmlns:xs="http://www.w3.org/2001/XMLSchema" xmlns:p="http://schemas.microsoft.com/office/2006/metadata/properties" xmlns:ns2="9e77d61c-3774-485c-b805-3179d011283b" targetNamespace="http://schemas.microsoft.com/office/2006/metadata/properties" ma:root="true" ma:fieldsID="b7e1dad9e60dab1c8a9b918ac6f3d8f1" ns2:_="">
    <xsd:import namespace="9e77d61c-3774-485c-b805-3179d0112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d61c-3774-485c-b805-3179d0112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BBA2-86D5-49F8-B19B-7C5648C9F3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67613-C0D0-43DA-BF6E-5CE8B964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7d61c-3774-485c-b805-3179d0112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FFC7A-9F1E-4FDC-A23F-D78AF2CF63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9ADE6-D549-427A-A5B8-71292827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33</Pages>
  <Words>15900</Words>
  <Characters>95401</Characters>
  <Application>Microsoft Office Word</Application>
  <DocSecurity>0</DocSecurity>
  <Lines>795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Bębenek</dc:creator>
  <cp:lastModifiedBy>Joanna Walczyk</cp:lastModifiedBy>
  <cp:revision>2</cp:revision>
  <cp:lastPrinted>2021-12-09T07:25:00Z</cp:lastPrinted>
  <dcterms:created xsi:type="dcterms:W3CDTF">2026-01-07T07:30:00Z</dcterms:created>
  <dcterms:modified xsi:type="dcterms:W3CDTF">2026-01-07T07:30:00Z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0x0101007359AB8F9AB20A4EB0431F71780484AD</vt:lpwstr>
  </property>
</Properties>
</file>